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803669" w14:textId="6BE989AA" w:rsidR="00B45291" w:rsidRDefault="00B45291" w:rsidP="009E5DC0">
      <w:pPr>
        <w:jc w:val="center"/>
        <w:rPr>
          <w:rFonts w:ascii="Arial" w:hAnsi="Arial" w:cs="Arial"/>
          <w:b/>
          <w:sz w:val="28"/>
          <w:szCs w:val="28"/>
        </w:rPr>
      </w:pPr>
    </w:p>
    <w:p w14:paraId="3CB43C4D" w14:textId="77777777" w:rsidR="009E5DC0" w:rsidRPr="008E5268" w:rsidRDefault="009E5DC0" w:rsidP="00B16485">
      <w:pPr>
        <w:rPr>
          <w:rFonts w:ascii="Arial" w:hAnsi="Arial" w:cs="Arial"/>
          <w:b/>
          <w:sz w:val="28"/>
          <w:szCs w:val="28"/>
        </w:rPr>
      </w:pPr>
      <w:r w:rsidRPr="008E5268">
        <w:rPr>
          <w:rFonts w:ascii="Arial" w:hAnsi="Arial" w:cs="Arial"/>
          <w:b/>
          <w:sz w:val="28"/>
          <w:szCs w:val="28"/>
        </w:rPr>
        <w:t>Living Options Devon - Job Description</w:t>
      </w:r>
    </w:p>
    <w:p w14:paraId="697A2DDD" w14:textId="77777777" w:rsidR="009E5DC0" w:rsidRPr="008E5268" w:rsidRDefault="009E5DC0" w:rsidP="009E5DC0">
      <w:pPr>
        <w:jc w:val="center"/>
        <w:rPr>
          <w:rFonts w:ascii="Arial" w:hAnsi="Arial" w:cs="Arial"/>
          <w:b/>
          <w:sz w:val="28"/>
          <w:szCs w:val="28"/>
        </w:rPr>
      </w:pPr>
    </w:p>
    <w:p w14:paraId="0F3E539A" w14:textId="77777777" w:rsidR="009E5DC0" w:rsidRPr="008E5268" w:rsidRDefault="009E5DC0" w:rsidP="009E5DC0">
      <w:pPr>
        <w:jc w:val="center"/>
        <w:rPr>
          <w:rFonts w:ascii="Arial" w:hAnsi="Arial" w:cs="Arial"/>
          <w:b/>
          <w:sz w:val="28"/>
          <w:szCs w:val="28"/>
        </w:rPr>
      </w:pPr>
    </w:p>
    <w:p w14:paraId="6519E607" w14:textId="609D423A" w:rsidR="009E5DC0" w:rsidRPr="000768A1" w:rsidRDefault="00B072A1" w:rsidP="00B072A1">
      <w:pPr>
        <w:tabs>
          <w:tab w:val="left" w:pos="2835"/>
        </w:tabs>
        <w:rPr>
          <w:rFonts w:ascii="Arial" w:hAnsi="Arial" w:cs="Arial"/>
          <w:sz w:val="28"/>
          <w:szCs w:val="28"/>
        </w:rPr>
      </w:pPr>
      <w:r>
        <w:rPr>
          <w:rFonts w:ascii="Arial" w:hAnsi="Arial" w:cs="Arial"/>
          <w:b/>
          <w:sz w:val="28"/>
          <w:szCs w:val="28"/>
        </w:rPr>
        <w:t>Job Title:</w:t>
      </w:r>
      <w:r w:rsidR="000A337E">
        <w:rPr>
          <w:rFonts w:ascii="Arial" w:hAnsi="Arial" w:cs="Arial"/>
          <w:b/>
          <w:sz w:val="28"/>
          <w:szCs w:val="28"/>
        </w:rPr>
        <w:t xml:space="preserve"> </w:t>
      </w:r>
      <w:r w:rsidR="00000F63">
        <w:rPr>
          <w:rFonts w:ascii="Arial" w:hAnsi="Arial" w:cs="Arial"/>
          <w:sz w:val="28"/>
          <w:szCs w:val="28"/>
        </w:rPr>
        <w:t>Fundraising</w:t>
      </w:r>
      <w:r w:rsidR="000A337E" w:rsidRPr="000A337E">
        <w:rPr>
          <w:rFonts w:ascii="Arial" w:hAnsi="Arial" w:cs="Arial"/>
          <w:sz w:val="28"/>
          <w:szCs w:val="28"/>
        </w:rPr>
        <w:t xml:space="preserve"> Officer</w:t>
      </w:r>
      <w:r w:rsidRPr="000A337E">
        <w:rPr>
          <w:rFonts w:ascii="Arial" w:hAnsi="Arial" w:cs="Arial"/>
          <w:sz w:val="28"/>
          <w:szCs w:val="28"/>
        </w:rPr>
        <w:tab/>
      </w:r>
      <w:r w:rsidR="00361F65">
        <w:rPr>
          <w:rFonts w:ascii="Arial" w:hAnsi="Arial" w:cs="Arial"/>
          <w:bCs/>
          <w:sz w:val="28"/>
          <w:szCs w:val="28"/>
        </w:rPr>
        <w:t xml:space="preserve"> </w:t>
      </w:r>
    </w:p>
    <w:p w14:paraId="2D9A8564" w14:textId="2C36D3E3" w:rsidR="009E5DC0" w:rsidRPr="000768A1" w:rsidRDefault="009E5DC0" w:rsidP="009E5DC0">
      <w:pPr>
        <w:rPr>
          <w:rFonts w:ascii="Arial" w:hAnsi="Arial" w:cs="Arial"/>
          <w:sz w:val="28"/>
          <w:szCs w:val="28"/>
        </w:rPr>
      </w:pPr>
      <w:r w:rsidRPr="000768A1">
        <w:rPr>
          <w:rFonts w:ascii="Arial" w:hAnsi="Arial" w:cs="Arial"/>
          <w:b/>
          <w:sz w:val="28"/>
          <w:szCs w:val="28"/>
        </w:rPr>
        <w:t>Responsible to:</w:t>
      </w:r>
      <w:r w:rsidRPr="000768A1">
        <w:rPr>
          <w:rFonts w:ascii="Arial" w:hAnsi="Arial" w:cs="Arial"/>
          <w:b/>
          <w:sz w:val="28"/>
          <w:szCs w:val="28"/>
        </w:rPr>
        <w:tab/>
      </w:r>
      <w:r w:rsidR="000A337E">
        <w:rPr>
          <w:rFonts w:ascii="Arial" w:hAnsi="Arial" w:cs="Arial"/>
          <w:sz w:val="28"/>
          <w:szCs w:val="28"/>
        </w:rPr>
        <w:t>Head of Fundraising</w:t>
      </w:r>
      <w:r w:rsidR="00B81DC2">
        <w:rPr>
          <w:rFonts w:ascii="Arial" w:hAnsi="Arial" w:cs="Arial"/>
          <w:b/>
          <w:sz w:val="28"/>
          <w:szCs w:val="28"/>
        </w:rPr>
        <w:tab/>
      </w:r>
    </w:p>
    <w:p w14:paraId="1BFC27EB" w14:textId="69FD1D0E" w:rsidR="009E5DC0" w:rsidRPr="000768A1" w:rsidRDefault="009E5DC0" w:rsidP="009E5DC0">
      <w:pPr>
        <w:ind w:left="2880" w:hanging="2880"/>
        <w:rPr>
          <w:rFonts w:ascii="Arial" w:hAnsi="Arial" w:cs="Arial"/>
          <w:sz w:val="28"/>
          <w:szCs w:val="28"/>
        </w:rPr>
      </w:pPr>
      <w:r w:rsidRPr="000768A1">
        <w:rPr>
          <w:rFonts w:ascii="Arial" w:hAnsi="Arial" w:cs="Arial"/>
          <w:b/>
          <w:sz w:val="28"/>
          <w:szCs w:val="28"/>
        </w:rPr>
        <w:t>Hours:</w:t>
      </w:r>
      <w:r w:rsidR="000A337E">
        <w:rPr>
          <w:rFonts w:ascii="Arial" w:hAnsi="Arial" w:cs="Arial"/>
          <w:b/>
          <w:sz w:val="28"/>
          <w:szCs w:val="28"/>
        </w:rPr>
        <w:t xml:space="preserve"> </w:t>
      </w:r>
      <w:r w:rsidR="000A337E">
        <w:rPr>
          <w:rFonts w:ascii="Arial" w:hAnsi="Arial" w:cs="Arial"/>
          <w:sz w:val="28"/>
          <w:szCs w:val="28"/>
        </w:rPr>
        <w:t>24 hours per week</w:t>
      </w:r>
      <w:r w:rsidR="00A166B9">
        <w:rPr>
          <w:rFonts w:ascii="Arial" w:hAnsi="Arial" w:cs="Arial"/>
          <w:b/>
          <w:sz w:val="28"/>
          <w:szCs w:val="28"/>
        </w:rPr>
        <w:t xml:space="preserve">                         </w:t>
      </w:r>
    </w:p>
    <w:p w14:paraId="33942D00" w14:textId="12360324" w:rsidR="009F6F47" w:rsidRDefault="009E5DC0" w:rsidP="00B072A1">
      <w:pPr>
        <w:tabs>
          <w:tab w:val="left" w:pos="2835"/>
        </w:tabs>
        <w:rPr>
          <w:rFonts w:ascii="Arial" w:hAnsi="Arial" w:cs="Arial"/>
          <w:sz w:val="28"/>
          <w:szCs w:val="28"/>
        </w:rPr>
      </w:pPr>
      <w:r w:rsidRPr="000768A1">
        <w:rPr>
          <w:rFonts w:ascii="Arial" w:hAnsi="Arial" w:cs="Arial"/>
          <w:b/>
          <w:sz w:val="28"/>
          <w:szCs w:val="28"/>
        </w:rPr>
        <w:t>Salary:</w:t>
      </w:r>
      <w:r w:rsidR="000A337E">
        <w:rPr>
          <w:rFonts w:ascii="Arial" w:hAnsi="Arial" w:cs="Arial"/>
          <w:sz w:val="28"/>
          <w:szCs w:val="28"/>
        </w:rPr>
        <w:t xml:space="preserve"> </w:t>
      </w:r>
      <w:bookmarkStart w:id="0" w:name="_GoBack"/>
      <w:r w:rsidR="000A337E">
        <w:rPr>
          <w:rFonts w:ascii="Arial" w:hAnsi="Arial" w:cs="Arial"/>
          <w:sz w:val="28"/>
          <w:szCs w:val="28"/>
        </w:rPr>
        <w:t>£</w:t>
      </w:r>
      <w:bookmarkEnd w:id="0"/>
      <w:r w:rsidR="000A337E">
        <w:rPr>
          <w:rFonts w:ascii="Arial" w:hAnsi="Arial" w:cs="Arial"/>
          <w:sz w:val="28"/>
          <w:szCs w:val="28"/>
        </w:rPr>
        <w:t>23,54</w:t>
      </w:r>
      <w:r w:rsidR="00A817C1">
        <w:rPr>
          <w:rFonts w:ascii="Arial" w:hAnsi="Arial" w:cs="Arial"/>
          <w:sz w:val="28"/>
          <w:szCs w:val="28"/>
        </w:rPr>
        <w:t>2</w:t>
      </w:r>
      <w:r w:rsidR="000A337E">
        <w:rPr>
          <w:rFonts w:ascii="Arial" w:hAnsi="Arial" w:cs="Arial"/>
          <w:sz w:val="28"/>
          <w:szCs w:val="28"/>
        </w:rPr>
        <w:t xml:space="preserve"> FTE</w:t>
      </w:r>
      <w:r w:rsidR="00CE003D">
        <w:rPr>
          <w:rFonts w:ascii="Arial" w:hAnsi="Arial" w:cs="Arial"/>
          <w:sz w:val="28"/>
          <w:szCs w:val="28"/>
        </w:rPr>
        <w:t xml:space="preserve"> pro-rata</w:t>
      </w:r>
      <w:r w:rsidR="00A817C1">
        <w:rPr>
          <w:rFonts w:ascii="Arial" w:hAnsi="Arial" w:cs="Arial"/>
          <w:sz w:val="28"/>
          <w:szCs w:val="28"/>
        </w:rPr>
        <w:t xml:space="preserve"> (NJC SCP 15)</w:t>
      </w:r>
    </w:p>
    <w:p w14:paraId="48CC73D6" w14:textId="08E92B0C" w:rsidR="00361F65" w:rsidRPr="00E92F85" w:rsidRDefault="47473764" w:rsidP="00361F65">
      <w:pPr>
        <w:rPr>
          <w:rFonts w:eastAsia="Arial" w:cs="Arial"/>
          <w:color w:val="000000" w:themeColor="text1"/>
        </w:rPr>
      </w:pPr>
      <w:r w:rsidRPr="47473764">
        <w:rPr>
          <w:rFonts w:ascii="Arial" w:hAnsi="Arial" w:cs="Arial"/>
          <w:b/>
          <w:bCs/>
          <w:sz w:val="28"/>
          <w:szCs w:val="28"/>
        </w:rPr>
        <w:t>Job location:</w:t>
      </w:r>
      <w:r w:rsidR="000A337E">
        <w:rPr>
          <w:rFonts w:ascii="Arial" w:hAnsi="Arial" w:cs="Arial"/>
          <w:b/>
          <w:bCs/>
          <w:sz w:val="28"/>
          <w:szCs w:val="28"/>
        </w:rPr>
        <w:t xml:space="preserve"> Living Options Devon Offices in Exeter</w:t>
      </w:r>
      <w:r w:rsidR="00B072A1">
        <w:tab/>
      </w:r>
      <w:r w:rsidR="00361F65">
        <w:tab/>
      </w:r>
      <w:r w:rsidR="00361F65" w:rsidRPr="00E92F85">
        <w:rPr>
          <w:rStyle w:val="normaltextrun"/>
          <w:rFonts w:cs="Arial"/>
          <w:color w:val="000000"/>
          <w:bdr w:val="none" w:sz="0" w:space="0" w:color="auto" w:frame="1"/>
        </w:rPr>
        <w:t xml:space="preserve"> </w:t>
      </w:r>
    </w:p>
    <w:p w14:paraId="568F2F8B" w14:textId="037208E9" w:rsidR="009E5DC0" w:rsidRPr="001D0C64" w:rsidRDefault="009E5DC0" w:rsidP="00B277C4">
      <w:pPr>
        <w:tabs>
          <w:tab w:val="left" w:pos="2835"/>
        </w:tabs>
        <w:ind w:left="2835" w:hanging="2835"/>
        <w:rPr>
          <w:rFonts w:ascii="Arial" w:hAnsi="Arial" w:cs="Arial"/>
          <w:sz w:val="28"/>
          <w:szCs w:val="28"/>
          <w:highlight w:val="yellow"/>
        </w:rPr>
      </w:pPr>
    </w:p>
    <w:p w14:paraId="4E1FB978" w14:textId="4DFDD1E5" w:rsidR="009E5DC0" w:rsidRPr="00BE737D" w:rsidRDefault="009E5DC0" w:rsidP="000C4C82">
      <w:pPr>
        <w:ind w:left="2880" w:hanging="2880"/>
        <w:rPr>
          <w:rFonts w:ascii="Arial" w:hAnsi="Arial" w:cs="Arial"/>
          <w:i/>
          <w:sz w:val="28"/>
          <w:szCs w:val="28"/>
        </w:rPr>
      </w:pPr>
      <w:r w:rsidRPr="001D0C64">
        <w:rPr>
          <w:rFonts w:ascii="Arial" w:hAnsi="Arial" w:cs="Arial"/>
          <w:b/>
          <w:sz w:val="28"/>
          <w:szCs w:val="28"/>
        </w:rPr>
        <w:t>Contract term:</w:t>
      </w:r>
      <w:r w:rsidR="000A337E">
        <w:rPr>
          <w:rFonts w:ascii="Arial" w:hAnsi="Arial" w:cs="Arial"/>
          <w:b/>
          <w:sz w:val="28"/>
          <w:szCs w:val="28"/>
        </w:rPr>
        <w:t xml:space="preserve"> </w:t>
      </w:r>
      <w:r w:rsidR="000A337E">
        <w:rPr>
          <w:rFonts w:ascii="Arial" w:hAnsi="Arial" w:cs="Arial"/>
          <w:sz w:val="28"/>
          <w:szCs w:val="28"/>
        </w:rPr>
        <w:t>1 month</w:t>
      </w:r>
      <w:r w:rsidRPr="001D0C64">
        <w:rPr>
          <w:rFonts w:ascii="Arial" w:hAnsi="Arial" w:cs="Arial"/>
          <w:b/>
          <w:sz w:val="28"/>
          <w:szCs w:val="28"/>
        </w:rPr>
        <w:tab/>
      </w:r>
    </w:p>
    <w:p w14:paraId="321AFF7F" w14:textId="1BB3BDCA" w:rsidR="009E5DC0" w:rsidRPr="00643B68" w:rsidRDefault="009E5DC0" w:rsidP="009E5DC0">
      <w:pPr>
        <w:rPr>
          <w:rFonts w:ascii="Arial" w:hAnsi="Arial" w:cs="Arial"/>
          <w:sz w:val="28"/>
          <w:szCs w:val="28"/>
          <w:lang w:val="en-US"/>
        </w:rPr>
      </w:pPr>
      <w:r w:rsidRPr="00643B68">
        <w:rPr>
          <w:rFonts w:ascii="Arial" w:hAnsi="Arial" w:cs="Arial"/>
          <w:b/>
          <w:sz w:val="28"/>
          <w:szCs w:val="28"/>
          <w:lang w:val="en-US"/>
        </w:rPr>
        <w:t>Period of Notice:</w:t>
      </w:r>
      <w:r w:rsidR="000A337E">
        <w:rPr>
          <w:rFonts w:ascii="Arial" w:hAnsi="Arial" w:cs="Arial"/>
          <w:sz w:val="28"/>
          <w:szCs w:val="28"/>
          <w:lang w:val="en-US"/>
        </w:rPr>
        <w:t xml:space="preserve"> Permanent</w:t>
      </w:r>
      <w:r w:rsidRPr="00643B68">
        <w:rPr>
          <w:rFonts w:ascii="Arial" w:hAnsi="Arial" w:cs="Arial"/>
          <w:sz w:val="28"/>
          <w:szCs w:val="28"/>
          <w:lang w:val="en-US"/>
        </w:rPr>
        <w:tab/>
      </w:r>
    </w:p>
    <w:p w14:paraId="50C868E0" w14:textId="77777777" w:rsidR="009E5DC0" w:rsidRPr="000768A1" w:rsidRDefault="009E5DC0" w:rsidP="009E5DC0">
      <w:pPr>
        <w:rPr>
          <w:rFonts w:ascii="Arial" w:hAnsi="Arial" w:cs="Arial"/>
          <w:b/>
          <w:sz w:val="28"/>
          <w:szCs w:val="28"/>
        </w:rPr>
      </w:pPr>
    </w:p>
    <w:p w14:paraId="336C4CFE" w14:textId="77777777" w:rsidR="009E5DC0" w:rsidRPr="009262AF" w:rsidRDefault="009E5DC0" w:rsidP="009E5DC0">
      <w:pPr>
        <w:autoSpaceDE w:val="0"/>
        <w:autoSpaceDN w:val="0"/>
        <w:adjustRightInd w:val="0"/>
        <w:rPr>
          <w:rFonts w:ascii="Arial" w:hAnsi="Arial" w:cs="Arial"/>
          <w:b/>
          <w:bCs/>
          <w:sz w:val="28"/>
          <w:szCs w:val="28"/>
        </w:rPr>
      </w:pPr>
      <w:r w:rsidRPr="009262AF">
        <w:rPr>
          <w:rFonts w:ascii="Arial" w:hAnsi="Arial" w:cs="Arial"/>
          <w:b/>
          <w:bCs/>
          <w:sz w:val="28"/>
          <w:szCs w:val="28"/>
        </w:rPr>
        <w:t>Living Options Devon</w:t>
      </w:r>
    </w:p>
    <w:p w14:paraId="5CD26A2A" w14:textId="77777777" w:rsidR="009E5DC0" w:rsidRDefault="009E5DC0" w:rsidP="009E5DC0">
      <w:pPr>
        <w:autoSpaceDE w:val="0"/>
        <w:autoSpaceDN w:val="0"/>
        <w:adjustRightInd w:val="0"/>
        <w:rPr>
          <w:rFonts w:ascii="Arial" w:hAnsi="Arial" w:cs="Arial"/>
          <w:b/>
          <w:bCs/>
          <w:sz w:val="28"/>
          <w:szCs w:val="28"/>
          <w:u w:val="single"/>
        </w:rPr>
      </w:pPr>
    </w:p>
    <w:p w14:paraId="0F3FA873" w14:textId="6E8D5D2F" w:rsidR="009E5DC0" w:rsidRPr="00A971E5" w:rsidRDefault="009E5DC0" w:rsidP="009E5DC0">
      <w:pPr>
        <w:rPr>
          <w:rFonts w:ascii="Arial" w:hAnsi="Arial" w:cs="Arial"/>
          <w:b/>
          <w:sz w:val="28"/>
          <w:szCs w:val="28"/>
          <w:lang w:eastAsia="en-US"/>
        </w:rPr>
      </w:pPr>
      <w:r w:rsidRPr="00A971E5">
        <w:rPr>
          <w:rFonts w:ascii="Arial" w:hAnsi="Arial" w:cs="Arial"/>
          <w:b/>
          <w:sz w:val="28"/>
          <w:szCs w:val="28"/>
          <w:lang w:eastAsia="en-US"/>
        </w:rPr>
        <w:t>Background/context</w:t>
      </w:r>
      <w:r>
        <w:rPr>
          <w:rFonts w:ascii="Arial" w:hAnsi="Arial" w:cs="Arial"/>
          <w:b/>
          <w:sz w:val="28"/>
          <w:szCs w:val="28"/>
          <w:lang w:eastAsia="en-US"/>
        </w:rPr>
        <w:t>:</w:t>
      </w:r>
      <w:r w:rsidRPr="00A971E5">
        <w:rPr>
          <w:rFonts w:ascii="Arial" w:hAnsi="Arial" w:cs="Arial"/>
          <w:b/>
          <w:sz w:val="28"/>
          <w:szCs w:val="28"/>
          <w:lang w:eastAsia="en-US"/>
        </w:rPr>
        <w:t xml:space="preserve"> </w:t>
      </w:r>
      <w:r w:rsidRPr="00A971E5">
        <w:rPr>
          <w:rFonts w:ascii="Arial" w:hAnsi="Arial"/>
          <w:sz w:val="28"/>
          <w:szCs w:val="28"/>
          <w:lang w:eastAsia="en-US"/>
        </w:rPr>
        <w:t>Living Options Devon (LOD) is a charity and a company limi</w:t>
      </w:r>
      <w:r>
        <w:rPr>
          <w:rFonts w:ascii="Arial" w:hAnsi="Arial"/>
          <w:sz w:val="28"/>
          <w:szCs w:val="28"/>
          <w:lang w:eastAsia="en-US"/>
        </w:rPr>
        <w:t xml:space="preserve">ted by guarantee founded </w:t>
      </w:r>
      <w:r w:rsidR="00B16485">
        <w:rPr>
          <w:rFonts w:ascii="Arial" w:hAnsi="Arial"/>
          <w:sz w:val="28"/>
          <w:szCs w:val="28"/>
          <w:lang w:eastAsia="en-US"/>
        </w:rPr>
        <w:t>in 1990</w:t>
      </w:r>
      <w:r w:rsidRPr="00A971E5">
        <w:rPr>
          <w:rFonts w:ascii="Arial" w:hAnsi="Arial"/>
          <w:sz w:val="28"/>
          <w:szCs w:val="28"/>
          <w:lang w:eastAsia="en-US"/>
        </w:rPr>
        <w:t>.</w:t>
      </w:r>
      <w:r w:rsidRPr="00A971E5">
        <w:rPr>
          <w:rFonts w:ascii="Arial" w:hAnsi="Arial" w:cs="Arial"/>
          <w:b/>
          <w:sz w:val="28"/>
          <w:szCs w:val="28"/>
          <w:lang w:eastAsia="en-US"/>
        </w:rPr>
        <w:t xml:space="preserve"> </w:t>
      </w:r>
      <w:r w:rsidRPr="00A971E5">
        <w:rPr>
          <w:rFonts w:ascii="Arial" w:hAnsi="Arial"/>
          <w:sz w:val="28"/>
          <w:szCs w:val="28"/>
          <w:lang w:eastAsia="en-US"/>
        </w:rPr>
        <w:t xml:space="preserve">Our vision is of fully informed, accessible and inclusive society in which every individual has the choice and opportunity to achieve their full potential and take part as an equal and valued citizen. </w:t>
      </w:r>
    </w:p>
    <w:p w14:paraId="182DF96E" w14:textId="77777777" w:rsidR="009E5DC0" w:rsidRPr="00A971E5" w:rsidRDefault="009E5DC0" w:rsidP="009E5DC0">
      <w:pPr>
        <w:rPr>
          <w:rFonts w:ascii="Arial" w:hAnsi="Arial"/>
          <w:color w:val="000000"/>
          <w:sz w:val="28"/>
          <w:szCs w:val="28"/>
          <w:lang w:eastAsia="en-US"/>
        </w:rPr>
      </w:pPr>
    </w:p>
    <w:p w14:paraId="36C6A689" w14:textId="7E1C2FD0" w:rsidR="009E5DC0" w:rsidRPr="00A971E5" w:rsidRDefault="009E5DC0" w:rsidP="009E5DC0">
      <w:pPr>
        <w:rPr>
          <w:rFonts w:ascii="Arial" w:hAnsi="Arial"/>
          <w:sz w:val="28"/>
          <w:szCs w:val="28"/>
          <w:lang w:eastAsia="en-US"/>
        </w:rPr>
      </w:pPr>
      <w:r w:rsidRPr="00A971E5">
        <w:rPr>
          <w:rFonts w:ascii="Arial" w:hAnsi="Arial"/>
          <w:sz w:val="28"/>
          <w:szCs w:val="28"/>
          <w:lang w:eastAsia="en-US"/>
        </w:rPr>
        <w:t xml:space="preserve">We exist to ensure people with physical and/or sensory disabilities and Deaf people with sign language can make an active and equal contribution in society. </w:t>
      </w:r>
      <w:r w:rsidR="008114F2" w:rsidRPr="00A971E5">
        <w:rPr>
          <w:rFonts w:ascii="Arial" w:hAnsi="Arial"/>
          <w:sz w:val="28"/>
          <w:szCs w:val="28"/>
          <w:lang w:eastAsia="en-US"/>
        </w:rPr>
        <w:t>Specifically,</w:t>
      </w:r>
      <w:r w:rsidRPr="00A971E5">
        <w:rPr>
          <w:rFonts w:ascii="Arial" w:hAnsi="Arial"/>
          <w:sz w:val="28"/>
          <w:szCs w:val="28"/>
          <w:lang w:eastAsia="en-US"/>
        </w:rPr>
        <w:t xml:space="preserve"> we:</w:t>
      </w:r>
    </w:p>
    <w:p w14:paraId="7DEFAABC" w14:textId="77777777" w:rsidR="009E5DC0" w:rsidRPr="00A971E5" w:rsidRDefault="009E5DC0" w:rsidP="009E5DC0">
      <w:pPr>
        <w:numPr>
          <w:ilvl w:val="0"/>
          <w:numId w:val="1"/>
        </w:numPr>
        <w:rPr>
          <w:rFonts w:ascii="Arial" w:hAnsi="Arial"/>
          <w:color w:val="000000"/>
          <w:sz w:val="28"/>
          <w:szCs w:val="28"/>
          <w:lang w:eastAsia="en-US"/>
        </w:rPr>
      </w:pPr>
      <w:r w:rsidRPr="00A971E5">
        <w:rPr>
          <w:rFonts w:ascii="Arial" w:hAnsi="Arial"/>
          <w:color w:val="000000"/>
          <w:sz w:val="28"/>
          <w:szCs w:val="28"/>
          <w:lang w:eastAsia="en-US"/>
        </w:rPr>
        <w:t>Encourage people to feel more informed, valued and confident to take part in society through relevant training and support;</w:t>
      </w:r>
    </w:p>
    <w:p w14:paraId="6E75EDBF" w14:textId="77777777" w:rsidR="009E5DC0" w:rsidRPr="00A971E5" w:rsidRDefault="009E5DC0" w:rsidP="009E5DC0">
      <w:pPr>
        <w:numPr>
          <w:ilvl w:val="0"/>
          <w:numId w:val="1"/>
        </w:numPr>
        <w:rPr>
          <w:rFonts w:ascii="Arial" w:hAnsi="Arial"/>
          <w:sz w:val="28"/>
          <w:szCs w:val="28"/>
          <w:lang w:eastAsia="en-US"/>
        </w:rPr>
      </w:pPr>
      <w:r w:rsidRPr="00A971E5">
        <w:rPr>
          <w:rFonts w:ascii="Arial" w:hAnsi="Arial"/>
          <w:color w:val="000000"/>
          <w:sz w:val="28"/>
          <w:szCs w:val="28"/>
          <w:lang w:eastAsia="en-US"/>
        </w:rPr>
        <w:t>Enable people to identify priorities and develop user-led services;</w:t>
      </w:r>
    </w:p>
    <w:p w14:paraId="3D2EB78A" w14:textId="77777777" w:rsidR="009E5DC0" w:rsidRPr="00A971E5" w:rsidRDefault="009E5DC0" w:rsidP="009E5DC0">
      <w:pPr>
        <w:numPr>
          <w:ilvl w:val="0"/>
          <w:numId w:val="1"/>
        </w:numPr>
        <w:rPr>
          <w:rFonts w:ascii="Arial" w:hAnsi="Arial"/>
          <w:color w:val="000000"/>
          <w:sz w:val="28"/>
          <w:szCs w:val="28"/>
          <w:lang w:eastAsia="en-US"/>
        </w:rPr>
      </w:pPr>
      <w:r w:rsidRPr="00A971E5">
        <w:rPr>
          <w:rFonts w:ascii="Arial" w:hAnsi="Arial"/>
          <w:color w:val="000000"/>
          <w:sz w:val="28"/>
          <w:szCs w:val="28"/>
          <w:lang w:eastAsia="en-US"/>
        </w:rPr>
        <w:t>Engage people in effective communication with local/national service commissioners and providers; and</w:t>
      </w:r>
    </w:p>
    <w:p w14:paraId="44440C6A" w14:textId="77777777" w:rsidR="009E5DC0" w:rsidRPr="00A971E5" w:rsidRDefault="009E5DC0" w:rsidP="009E5DC0">
      <w:pPr>
        <w:numPr>
          <w:ilvl w:val="0"/>
          <w:numId w:val="1"/>
        </w:numPr>
        <w:rPr>
          <w:rFonts w:ascii="Arial" w:hAnsi="Arial"/>
          <w:color w:val="000000"/>
          <w:sz w:val="28"/>
          <w:szCs w:val="28"/>
          <w:lang w:eastAsia="en-US"/>
        </w:rPr>
      </w:pPr>
      <w:r w:rsidRPr="00A971E5">
        <w:rPr>
          <w:rFonts w:ascii="Arial" w:hAnsi="Arial"/>
          <w:color w:val="000000"/>
          <w:sz w:val="28"/>
          <w:szCs w:val="28"/>
          <w:lang w:eastAsia="en-US"/>
        </w:rPr>
        <w:t>Empower people to raise awareness of what society needs to do to provide equality of opportunity both locally and nationally.</w:t>
      </w:r>
    </w:p>
    <w:p w14:paraId="019D0BD7" w14:textId="77777777" w:rsidR="009E5DC0" w:rsidRPr="00A971E5" w:rsidRDefault="009E5DC0" w:rsidP="009E5DC0">
      <w:pPr>
        <w:rPr>
          <w:rFonts w:ascii="Arial" w:hAnsi="Arial"/>
          <w:sz w:val="28"/>
          <w:szCs w:val="28"/>
          <w:lang w:eastAsia="en-US"/>
        </w:rPr>
      </w:pPr>
      <w:r w:rsidRPr="00A971E5">
        <w:rPr>
          <w:rFonts w:ascii="Arial" w:hAnsi="Arial"/>
          <w:sz w:val="28"/>
          <w:szCs w:val="28"/>
          <w:lang w:eastAsia="en-US"/>
        </w:rPr>
        <w:t xml:space="preserve">  </w:t>
      </w:r>
    </w:p>
    <w:p w14:paraId="00DBD59B" w14:textId="77777777" w:rsidR="009E5DC0" w:rsidRPr="008F4274" w:rsidRDefault="009E5DC0" w:rsidP="009E5DC0">
      <w:pPr>
        <w:rPr>
          <w:rFonts w:ascii="Arial" w:hAnsi="Arial"/>
          <w:sz w:val="28"/>
          <w:szCs w:val="28"/>
          <w:lang w:eastAsia="en-US"/>
        </w:rPr>
      </w:pPr>
      <w:r w:rsidRPr="00A971E5">
        <w:rPr>
          <w:rFonts w:ascii="Arial" w:hAnsi="Arial"/>
          <w:sz w:val="28"/>
          <w:szCs w:val="28"/>
          <w:lang w:eastAsia="en-US"/>
        </w:rPr>
        <w:t xml:space="preserve">We believe in a fully accessible society where all people can enjoy </w:t>
      </w:r>
      <w:r w:rsidRPr="008F4274">
        <w:rPr>
          <w:rFonts w:ascii="Arial" w:hAnsi="Arial"/>
          <w:sz w:val="28"/>
          <w:szCs w:val="28"/>
          <w:lang w:eastAsia="en-US"/>
        </w:rPr>
        <w:t>freedom of choice and equality of opportunity. We operate a culture of open communication, empowerment and development, where individual differences and abilities are respected and people are encouraged to achieve their full potential.</w:t>
      </w:r>
    </w:p>
    <w:p w14:paraId="65C4A0BB" w14:textId="77777777" w:rsidR="00361F65" w:rsidRDefault="00361F65" w:rsidP="00241F29">
      <w:pPr>
        <w:rPr>
          <w:rFonts w:ascii="Arial" w:hAnsi="Arial" w:cs="Arial"/>
          <w:b/>
          <w:bCs/>
          <w:sz w:val="28"/>
          <w:szCs w:val="28"/>
        </w:rPr>
      </w:pPr>
    </w:p>
    <w:p w14:paraId="782C6C8F" w14:textId="2FB2A049" w:rsidR="00A817C1" w:rsidRDefault="00A817C1" w:rsidP="00A817C1">
      <w:pPr>
        <w:rPr>
          <w:rFonts w:ascii="Arial" w:hAnsi="Arial" w:cs="Arial"/>
          <w:sz w:val="28"/>
        </w:rPr>
      </w:pPr>
      <w:r w:rsidRPr="00A817C1">
        <w:rPr>
          <w:rFonts w:ascii="Arial" w:hAnsi="Arial" w:cs="Arial"/>
          <w:sz w:val="28"/>
        </w:rPr>
        <w:lastRenderedPageBreak/>
        <w:t>Reporting to the Head of Fundraising the post-holder will be responsible for researching, writing and submitting applications to Charitable Trusts/Foundations and public sector commissioners in accordance with our annual Fundraising Plan.</w:t>
      </w:r>
    </w:p>
    <w:p w14:paraId="72BBE616" w14:textId="77777777" w:rsidR="00A817C1" w:rsidRPr="00A817C1" w:rsidRDefault="00A817C1" w:rsidP="00A817C1">
      <w:pPr>
        <w:rPr>
          <w:rFonts w:ascii="Arial" w:hAnsi="Arial" w:cs="Arial"/>
          <w:sz w:val="28"/>
        </w:rPr>
      </w:pPr>
    </w:p>
    <w:p w14:paraId="5B4DAD72" w14:textId="77777777" w:rsidR="00A817C1" w:rsidRPr="00A817C1" w:rsidRDefault="00A817C1" w:rsidP="00A817C1">
      <w:pPr>
        <w:rPr>
          <w:rFonts w:ascii="Arial" w:hAnsi="Arial" w:cs="Arial"/>
          <w:b/>
          <w:sz w:val="28"/>
        </w:rPr>
      </w:pPr>
      <w:r w:rsidRPr="00A817C1">
        <w:rPr>
          <w:rFonts w:ascii="Arial" w:hAnsi="Arial" w:cs="Arial"/>
          <w:b/>
          <w:sz w:val="28"/>
        </w:rPr>
        <w:t>KEY TASKS</w:t>
      </w:r>
    </w:p>
    <w:p w14:paraId="4E03E639" w14:textId="207EE6B7" w:rsidR="00A817C1" w:rsidRPr="00A817C1" w:rsidRDefault="00A817C1" w:rsidP="00A817C1">
      <w:pPr>
        <w:pStyle w:val="ListParagraph"/>
        <w:numPr>
          <w:ilvl w:val="0"/>
          <w:numId w:val="33"/>
        </w:numPr>
        <w:ind w:left="284" w:hanging="284"/>
        <w:rPr>
          <w:rFonts w:cs="Arial"/>
        </w:rPr>
      </w:pPr>
      <w:bookmarkStart w:id="1" w:name="_Hlk111033455"/>
      <w:r w:rsidRPr="00A817C1">
        <w:rPr>
          <w:rFonts w:cs="Arial"/>
        </w:rPr>
        <w:t>Work with Head of Fundraising to contribute to the delivery of annual fundraising targets and evaluate/report on effectiveness of fundraising activities</w:t>
      </w:r>
    </w:p>
    <w:p w14:paraId="06A4038F" w14:textId="23EAC659" w:rsidR="00A817C1" w:rsidRPr="00A817C1" w:rsidRDefault="00A817C1" w:rsidP="00A817C1">
      <w:pPr>
        <w:pStyle w:val="ListParagraph"/>
        <w:numPr>
          <w:ilvl w:val="0"/>
          <w:numId w:val="33"/>
        </w:numPr>
        <w:ind w:left="284" w:hanging="284"/>
        <w:rPr>
          <w:rFonts w:cs="Arial"/>
        </w:rPr>
      </w:pPr>
      <w:r w:rsidRPr="00A817C1">
        <w:rPr>
          <w:rFonts w:cs="Arial"/>
        </w:rPr>
        <w:t>Ensure relationships with all funders and partners (current, potential and historical) are effectively managed through LOD’s CRM system</w:t>
      </w:r>
    </w:p>
    <w:p w14:paraId="5D29392C" w14:textId="23AB55B0" w:rsidR="00A817C1" w:rsidRPr="00A817C1" w:rsidRDefault="00A817C1" w:rsidP="00A817C1">
      <w:pPr>
        <w:pStyle w:val="ListParagraph"/>
        <w:numPr>
          <w:ilvl w:val="0"/>
          <w:numId w:val="33"/>
        </w:numPr>
        <w:ind w:left="284" w:hanging="284"/>
        <w:rPr>
          <w:rFonts w:cs="Arial"/>
        </w:rPr>
      </w:pPr>
      <w:r w:rsidRPr="00A817C1">
        <w:rPr>
          <w:rFonts w:cs="Arial"/>
        </w:rPr>
        <w:t>Work with CEO/Project Leads to plan for project sustainability</w:t>
      </w:r>
    </w:p>
    <w:p w14:paraId="11833DFB" w14:textId="77007852" w:rsidR="00A817C1" w:rsidRPr="00A817C1" w:rsidRDefault="00A817C1" w:rsidP="00A817C1">
      <w:pPr>
        <w:pStyle w:val="ListParagraph"/>
        <w:numPr>
          <w:ilvl w:val="0"/>
          <w:numId w:val="33"/>
        </w:numPr>
        <w:ind w:left="284" w:hanging="284"/>
        <w:rPr>
          <w:rFonts w:cs="Arial"/>
        </w:rPr>
      </w:pPr>
      <w:r w:rsidRPr="00A817C1">
        <w:rPr>
          <w:rFonts w:cs="Arial"/>
        </w:rPr>
        <w:t>Work with the Head of Fundraising to ensure LOD is compliant with Fundraising Code of Practice and provide information and advice to Project and Corporate Leads on queries relating to fundraising</w:t>
      </w:r>
    </w:p>
    <w:p w14:paraId="72ED765C" w14:textId="0241B99B" w:rsidR="00A817C1" w:rsidRPr="00A817C1" w:rsidRDefault="00A817C1" w:rsidP="00A817C1">
      <w:pPr>
        <w:pStyle w:val="ListParagraph"/>
        <w:numPr>
          <w:ilvl w:val="0"/>
          <w:numId w:val="33"/>
        </w:numPr>
        <w:ind w:left="284" w:hanging="284"/>
        <w:rPr>
          <w:rFonts w:cs="Arial"/>
        </w:rPr>
      </w:pPr>
      <w:r w:rsidRPr="00A817C1">
        <w:rPr>
          <w:rFonts w:cs="Arial"/>
        </w:rPr>
        <w:t>Identify and complete funding bids to charitable trusts and foundations and other grant making bodies for grants to support new and existing LOD projects</w:t>
      </w:r>
    </w:p>
    <w:p w14:paraId="1AE29FC2" w14:textId="6E85ADBB" w:rsidR="00A817C1" w:rsidRPr="00A817C1" w:rsidRDefault="00A817C1" w:rsidP="00A817C1">
      <w:pPr>
        <w:pStyle w:val="ListParagraph"/>
        <w:numPr>
          <w:ilvl w:val="0"/>
          <w:numId w:val="33"/>
        </w:numPr>
        <w:ind w:left="284" w:hanging="284"/>
        <w:rPr>
          <w:rFonts w:cs="Arial"/>
        </w:rPr>
      </w:pPr>
      <w:r w:rsidRPr="00A817C1">
        <w:rPr>
          <w:rFonts w:cs="Arial"/>
        </w:rPr>
        <w:t>Work closely with Project Leads and Research Lead to ensure intelligence from service delivery and research and evaluation informs funding bids</w:t>
      </w:r>
    </w:p>
    <w:p w14:paraId="0317A488" w14:textId="7C504631" w:rsidR="00A817C1" w:rsidRPr="00A817C1" w:rsidRDefault="00A817C1" w:rsidP="00A817C1">
      <w:pPr>
        <w:pStyle w:val="ListParagraph"/>
        <w:numPr>
          <w:ilvl w:val="0"/>
          <w:numId w:val="33"/>
        </w:numPr>
        <w:ind w:left="284" w:hanging="284"/>
        <w:rPr>
          <w:rFonts w:cs="Arial"/>
        </w:rPr>
      </w:pPr>
      <w:r w:rsidRPr="00A817C1">
        <w:rPr>
          <w:rFonts w:cs="Arial"/>
        </w:rPr>
        <w:t>Work with Finance Lead to identify accurate costs and full cost recovery for grant applications</w:t>
      </w:r>
    </w:p>
    <w:p w14:paraId="1AAF7039" w14:textId="2777B5A6" w:rsidR="00A817C1" w:rsidRPr="00A817C1" w:rsidRDefault="00A817C1" w:rsidP="00A817C1">
      <w:pPr>
        <w:pStyle w:val="ListParagraph"/>
        <w:numPr>
          <w:ilvl w:val="0"/>
          <w:numId w:val="33"/>
        </w:numPr>
        <w:ind w:left="284" w:hanging="284"/>
        <w:rPr>
          <w:rFonts w:cs="Arial"/>
        </w:rPr>
      </w:pPr>
      <w:r w:rsidRPr="00A817C1">
        <w:rPr>
          <w:rFonts w:cs="Arial"/>
        </w:rPr>
        <w:t>Develop, in consultation, all relevant materials for servicing of relationships</w:t>
      </w:r>
    </w:p>
    <w:p w14:paraId="5770E9FC" w14:textId="4D2996A7" w:rsidR="00A817C1" w:rsidRPr="00A817C1" w:rsidRDefault="00A817C1" w:rsidP="00A817C1">
      <w:pPr>
        <w:pStyle w:val="ListParagraph"/>
        <w:numPr>
          <w:ilvl w:val="0"/>
          <w:numId w:val="33"/>
        </w:numPr>
        <w:ind w:left="284" w:hanging="284"/>
        <w:rPr>
          <w:rFonts w:cs="Arial"/>
        </w:rPr>
      </w:pPr>
      <w:r w:rsidRPr="00A817C1">
        <w:rPr>
          <w:rFonts w:cs="Arial"/>
        </w:rPr>
        <w:t>Raise funding and profile of LOD through community events and activities</w:t>
      </w:r>
    </w:p>
    <w:p w14:paraId="21CD59FE" w14:textId="240699E1" w:rsidR="00A817C1" w:rsidRPr="00A817C1" w:rsidRDefault="00A817C1" w:rsidP="00A817C1">
      <w:pPr>
        <w:pStyle w:val="ListParagraph"/>
        <w:numPr>
          <w:ilvl w:val="0"/>
          <w:numId w:val="33"/>
        </w:numPr>
        <w:ind w:left="284" w:hanging="284"/>
        <w:rPr>
          <w:rFonts w:cs="Arial"/>
        </w:rPr>
      </w:pPr>
      <w:r w:rsidRPr="00A817C1">
        <w:rPr>
          <w:rFonts w:cs="Arial"/>
        </w:rPr>
        <w:t>Create publicity and communication materials and online and digital campaigns to promote fundraising activities and events</w:t>
      </w:r>
    </w:p>
    <w:p w14:paraId="5E0218E6" w14:textId="358F8BB1" w:rsidR="00A817C1" w:rsidRPr="00A817C1" w:rsidRDefault="00A817C1" w:rsidP="00A817C1">
      <w:pPr>
        <w:pStyle w:val="ListParagraph"/>
        <w:numPr>
          <w:ilvl w:val="0"/>
          <w:numId w:val="33"/>
        </w:numPr>
        <w:ind w:left="284" w:hanging="284"/>
        <w:rPr>
          <w:rFonts w:cs="Arial"/>
        </w:rPr>
      </w:pPr>
      <w:r w:rsidRPr="00A817C1">
        <w:rPr>
          <w:rFonts w:cs="Arial"/>
        </w:rPr>
        <w:t>Work with Hub Co-ordinator to recruit and involve volunteers in community fundraising activities and events</w:t>
      </w:r>
    </w:p>
    <w:p w14:paraId="11820F2B" w14:textId="4095744B" w:rsidR="00A817C1" w:rsidRPr="00A817C1" w:rsidRDefault="00A817C1" w:rsidP="00A817C1">
      <w:pPr>
        <w:pStyle w:val="ListParagraph"/>
        <w:numPr>
          <w:ilvl w:val="0"/>
          <w:numId w:val="33"/>
        </w:numPr>
        <w:ind w:left="284" w:hanging="284"/>
        <w:rPr>
          <w:rFonts w:cs="Arial"/>
        </w:rPr>
      </w:pPr>
      <w:r w:rsidRPr="00A817C1">
        <w:rPr>
          <w:rFonts w:cs="Arial"/>
        </w:rPr>
        <w:t>Build and maintain partnerships with businesses including Charity of the Year partners.</w:t>
      </w:r>
    </w:p>
    <w:p w14:paraId="458C8F68" w14:textId="00824152" w:rsidR="00A817C1" w:rsidRPr="00A817C1" w:rsidRDefault="00A817C1" w:rsidP="00A817C1">
      <w:pPr>
        <w:pStyle w:val="ListParagraph"/>
        <w:numPr>
          <w:ilvl w:val="0"/>
          <w:numId w:val="33"/>
        </w:numPr>
        <w:ind w:left="284" w:hanging="284"/>
        <w:rPr>
          <w:rFonts w:cs="Arial"/>
        </w:rPr>
      </w:pPr>
      <w:r w:rsidRPr="00A817C1">
        <w:rPr>
          <w:rFonts w:cs="Arial"/>
        </w:rPr>
        <w:t>Acknowledges donations appropriately; write effective thank you letters</w:t>
      </w:r>
    </w:p>
    <w:p w14:paraId="3C6657C2" w14:textId="07110FF2" w:rsidR="00A817C1" w:rsidRPr="00A817C1" w:rsidRDefault="00A817C1" w:rsidP="00A817C1">
      <w:pPr>
        <w:pStyle w:val="ListParagraph"/>
        <w:numPr>
          <w:ilvl w:val="0"/>
          <w:numId w:val="33"/>
        </w:numPr>
        <w:ind w:left="284" w:hanging="284"/>
        <w:rPr>
          <w:rFonts w:cs="Arial"/>
        </w:rPr>
      </w:pPr>
      <w:r w:rsidRPr="00A817C1">
        <w:rPr>
          <w:rFonts w:cs="Arial"/>
        </w:rPr>
        <w:t>Manage the post-decision administration process for all Trust funding applications.</w:t>
      </w:r>
    </w:p>
    <w:p w14:paraId="12C66492" w14:textId="6E9A8AE1" w:rsidR="00A817C1" w:rsidRPr="00A817C1" w:rsidRDefault="00A817C1" w:rsidP="00A817C1">
      <w:pPr>
        <w:pStyle w:val="ListParagraph"/>
        <w:numPr>
          <w:ilvl w:val="0"/>
          <w:numId w:val="33"/>
        </w:numPr>
        <w:ind w:left="284" w:hanging="284"/>
        <w:rPr>
          <w:rFonts w:cs="Arial"/>
        </w:rPr>
      </w:pPr>
      <w:r w:rsidRPr="00A817C1">
        <w:rPr>
          <w:rFonts w:cs="Arial"/>
        </w:rPr>
        <w:lastRenderedPageBreak/>
        <w:t>Maintain up-to-date knowledge of fundraising, communications and related legislation as well as organisational policies and take personal responsibility for keeping up-to-date with LOD’s charitable activities.</w:t>
      </w:r>
    </w:p>
    <w:p w14:paraId="2C4403AA" w14:textId="77777777" w:rsidR="000A337E" w:rsidRPr="00A817C1" w:rsidRDefault="000A337E" w:rsidP="00A817C1">
      <w:pPr>
        <w:pStyle w:val="ListParagraph"/>
        <w:numPr>
          <w:ilvl w:val="0"/>
          <w:numId w:val="33"/>
        </w:numPr>
        <w:ind w:left="284" w:hanging="284"/>
        <w:rPr>
          <w:rFonts w:cs="Arial"/>
          <w:lang w:val="en-US"/>
        </w:rPr>
      </w:pPr>
      <w:r w:rsidRPr="00A817C1">
        <w:rPr>
          <w:rFonts w:cs="Arial"/>
          <w:lang w:val="en-US"/>
        </w:rPr>
        <w:t xml:space="preserve">Working with the CEO and Senior Management Team to implement the fundraising strategy across the </w:t>
      </w:r>
      <w:proofErr w:type="spellStart"/>
      <w:r w:rsidRPr="00A817C1">
        <w:rPr>
          <w:rFonts w:cs="Arial"/>
          <w:lang w:val="en-US"/>
        </w:rPr>
        <w:t>organisation</w:t>
      </w:r>
      <w:proofErr w:type="spellEnd"/>
      <w:r w:rsidRPr="00A817C1">
        <w:rPr>
          <w:rFonts w:cs="Arial"/>
          <w:lang w:val="en-US"/>
        </w:rPr>
        <w:t xml:space="preserve">.  </w:t>
      </w:r>
    </w:p>
    <w:p w14:paraId="45D9A4C5" w14:textId="77777777" w:rsidR="00241F29" w:rsidRDefault="00241F29" w:rsidP="009E5DC0">
      <w:pPr>
        <w:autoSpaceDE w:val="0"/>
        <w:autoSpaceDN w:val="0"/>
        <w:adjustRightInd w:val="0"/>
        <w:rPr>
          <w:rFonts w:ascii="Arial" w:hAnsi="Arial" w:cs="Arial"/>
          <w:b/>
          <w:bCs/>
          <w:sz w:val="28"/>
          <w:szCs w:val="28"/>
          <w:u w:val="single"/>
        </w:rPr>
      </w:pPr>
    </w:p>
    <w:bookmarkEnd w:id="1"/>
    <w:p w14:paraId="79AE3EA7" w14:textId="77777777" w:rsidR="00327094" w:rsidRPr="008E5268" w:rsidRDefault="00327094" w:rsidP="00327094">
      <w:pPr>
        <w:ind w:left="66"/>
        <w:rPr>
          <w:rFonts w:ascii="Arial" w:hAnsi="Arial" w:cs="Arial"/>
          <w:b/>
          <w:sz w:val="28"/>
          <w:szCs w:val="28"/>
        </w:rPr>
      </w:pPr>
      <w:r w:rsidRPr="008E5268">
        <w:rPr>
          <w:rFonts w:ascii="Arial" w:hAnsi="Arial" w:cs="Arial"/>
          <w:b/>
          <w:sz w:val="28"/>
          <w:szCs w:val="28"/>
        </w:rPr>
        <w:t>Other Duties</w:t>
      </w:r>
    </w:p>
    <w:p w14:paraId="2CA67DE3" w14:textId="77777777" w:rsidR="00327094" w:rsidRPr="008E5268" w:rsidRDefault="00327094" w:rsidP="00327094">
      <w:pPr>
        <w:ind w:left="66"/>
        <w:rPr>
          <w:rFonts w:ascii="Arial" w:hAnsi="Arial" w:cs="Arial"/>
          <w:b/>
          <w:sz w:val="28"/>
          <w:szCs w:val="28"/>
        </w:rPr>
      </w:pPr>
    </w:p>
    <w:p w14:paraId="0A3832A1" w14:textId="77777777" w:rsidR="005C6554" w:rsidRDefault="005C6554" w:rsidP="00A817C1">
      <w:pPr>
        <w:numPr>
          <w:ilvl w:val="0"/>
          <w:numId w:val="17"/>
        </w:numPr>
        <w:tabs>
          <w:tab w:val="clear" w:pos="720"/>
          <w:tab w:val="num" w:pos="284"/>
        </w:tabs>
        <w:ind w:left="426" w:hanging="426"/>
        <w:rPr>
          <w:rFonts w:ascii="Arial" w:hAnsi="Arial"/>
          <w:sz w:val="28"/>
        </w:rPr>
      </w:pPr>
      <w:r>
        <w:rPr>
          <w:rFonts w:ascii="Arial" w:hAnsi="Arial"/>
          <w:sz w:val="28"/>
        </w:rPr>
        <w:t>Attend and participate in regular staff and team meetings.</w:t>
      </w:r>
    </w:p>
    <w:p w14:paraId="28FAF0B4" w14:textId="77777777" w:rsidR="005C6554" w:rsidRDefault="005C6554" w:rsidP="00A817C1">
      <w:pPr>
        <w:numPr>
          <w:ilvl w:val="0"/>
          <w:numId w:val="18"/>
        </w:numPr>
        <w:tabs>
          <w:tab w:val="clear" w:pos="720"/>
          <w:tab w:val="num" w:pos="284"/>
        </w:tabs>
        <w:ind w:left="426" w:hanging="426"/>
        <w:rPr>
          <w:rFonts w:ascii="Arial" w:hAnsi="Arial"/>
          <w:sz w:val="28"/>
        </w:rPr>
      </w:pPr>
      <w:r>
        <w:rPr>
          <w:rFonts w:ascii="Arial" w:hAnsi="Arial"/>
          <w:sz w:val="28"/>
        </w:rPr>
        <w:t>Attend appropriate training courses where identified.</w:t>
      </w:r>
    </w:p>
    <w:p w14:paraId="3DF0F54B" w14:textId="77777777" w:rsidR="005C6554" w:rsidRPr="00864492" w:rsidRDefault="005C6554" w:rsidP="00A817C1">
      <w:pPr>
        <w:numPr>
          <w:ilvl w:val="0"/>
          <w:numId w:val="19"/>
        </w:numPr>
        <w:tabs>
          <w:tab w:val="clear" w:pos="720"/>
          <w:tab w:val="num" w:pos="284"/>
        </w:tabs>
        <w:ind w:left="426" w:hanging="426"/>
        <w:rPr>
          <w:rFonts w:ascii="Arial" w:hAnsi="Arial"/>
          <w:sz w:val="20"/>
        </w:rPr>
      </w:pPr>
      <w:r>
        <w:rPr>
          <w:rFonts w:ascii="Arial" w:hAnsi="Arial"/>
          <w:sz w:val="28"/>
        </w:rPr>
        <w:t xml:space="preserve">Attend and participate in regular work appraisals and any other support systems as appropriate.  </w:t>
      </w:r>
    </w:p>
    <w:p w14:paraId="65F7278E" w14:textId="3F4937AD" w:rsidR="002307F2" w:rsidRDefault="00327094" w:rsidP="00A817C1">
      <w:pPr>
        <w:tabs>
          <w:tab w:val="num" w:pos="426"/>
        </w:tabs>
        <w:ind w:left="66"/>
        <w:rPr>
          <w:rFonts w:ascii="Arial" w:hAnsi="Arial" w:cs="Arial"/>
          <w:b/>
          <w:sz w:val="28"/>
          <w:szCs w:val="28"/>
          <w:lang w:val="en-US"/>
        </w:rPr>
      </w:pPr>
      <w:r w:rsidRPr="4F4162A0">
        <w:rPr>
          <w:rFonts w:ascii="Arial" w:hAnsi="Arial" w:cs="Arial"/>
          <w:sz w:val="28"/>
          <w:szCs w:val="28"/>
          <w:lang w:val="en-US"/>
        </w:rPr>
        <w:t xml:space="preserve"> </w:t>
      </w:r>
    </w:p>
    <w:p w14:paraId="5E971E09" w14:textId="4AE24829" w:rsidR="00327094" w:rsidRDefault="00327094" w:rsidP="00327094">
      <w:pPr>
        <w:autoSpaceDE w:val="0"/>
        <w:autoSpaceDN w:val="0"/>
        <w:adjustRightInd w:val="0"/>
        <w:rPr>
          <w:rFonts w:ascii="Arial" w:hAnsi="Arial" w:cs="Arial"/>
          <w:sz w:val="28"/>
          <w:szCs w:val="28"/>
          <w:lang w:val="en-US"/>
        </w:rPr>
      </w:pPr>
      <w:r w:rsidRPr="008E5268">
        <w:rPr>
          <w:rFonts w:ascii="Arial" w:hAnsi="Arial" w:cs="Arial"/>
          <w:b/>
          <w:sz w:val="28"/>
          <w:szCs w:val="28"/>
          <w:lang w:val="en-US"/>
        </w:rPr>
        <w:t>NB</w:t>
      </w:r>
      <w:r>
        <w:rPr>
          <w:rFonts w:ascii="Arial" w:hAnsi="Arial" w:cs="Arial"/>
          <w:b/>
          <w:sz w:val="28"/>
          <w:szCs w:val="28"/>
          <w:lang w:val="en-US"/>
        </w:rPr>
        <w:t xml:space="preserve">: </w:t>
      </w:r>
      <w:r w:rsidRPr="008E5268">
        <w:rPr>
          <w:rFonts w:ascii="Arial" w:hAnsi="Arial" w:cs="Arial"/>
          <w:sz w:val="28"/>
          <w:szCs w:val="28"/>
          <w:lang w:val="en-US"/>
        </w:rPr>
        <w:t>The above list is indicative and not exhaustive.  The post-holder is expected to carry out all such additional duties as are reasonably commensurate with the role.</w:t>
      </w:r>
    </w:p>
    <w:p w14:paraId="6668343B" w14:textId="55B56A8C" w:rsidR="00BC2377" w:rsidRDefault="00BC2377" w:rsidP="00327094">
      <w:pPr>
        <w:autoSpaceDE w:val="0"/>
        <w:autoSpaceDN w:val="0"/>
        <w:adjustRightInd w:val="0"/>
        <w:rPr>
          <w:rFonts w:ascii="Arial" w:hAnsi="Arial" w:cs="Arial"/>
          <w:sz w:val="28"/>
          <w:szCs w:val="28"/>
          <w:lang w:val="en-US"/>
        </w:rPr>
      </w:pPr>
    </w:p>
    <w:p w14:paraId="46A8AA07" w14:textId="707FCEA2" w:rsidR="00BC2377" w:rsidRDefault="00BC2377" w:rsidP="00BC2377">
      <w:pPr>
        <w:pStyle w:val="Heading1"/>
        <w:rPr>
          <w:sz w:val="32"/>
          <w:szCs w:val="32"/>
        </w:rPr>
      </w:pPr>
      <w:r w:rsidRPr="003B45DD">
        <w:rPr>
          <w:sz w:val="32"/>
          <w:szCs w:val="32"/>
        </w:rPr>
        <w:t>Person Specification</w:t>
      </w:r>
    </w:p>
    <w:p w14:paraId="722722BF" w14:textId="626CEA01" w:rsidR="00B16485" w:rsidRDefault="00B16485" w:rsidP="00B16485">
      <w:pPr>
        <w:rPr>
          <w:lang w:val="en-U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5"/>
        <w:gridCol w:w="1674"/>
        <w:gridCol w:w="1677"/>
      </w:tblGrid>
      <w:tr w:rsidR="00A817C1" w:rsidRPr="004741E1" w14:paraId="27735EAB" w14:textId="77777777" w:rsidTr="00F56C89">
        <w:tc>
          <w:tcPr>
            <w:tcW w:w="6062" w:type="dxa"/>
            <w:shd w:val="clear" w:color="auto" w:fill="auto"/>
          </w:tcPr>
          <w:p w14:paraId="02402A96" w14:textId="77777777" w:rsidR="00A817C1" w:rsidRPr="004741E1" w:rsidRDefault="00A817C1" w:rsidP="00F56C89">
            <w:pPr>
              <w:rPr>
                <w:rFonts w:ascii="Arial" w:hAnsi="Arial" w:cs="Arial"/>
                <w:b/>
                <w:sz w:val="28"/>
                <w:szCs w:val="28"/>
              </w:rPr>
            </w:pPr>
          </w:p>
        </w:tc>
        <w:tc>
          <w:tcPr>
            <w:tcW w:w="1701" w:type="dxa"/>
            <w:shd w:val="clear" w:color="auto" w:fill="auto"/>
          </w:tcPr>
          <w:p w14:paraId="72AE6028" w14:textId="77777777" w:rsidR="00A817C1" w:rsidRPr="004741E1" w:rsidRDefault="00A817C1" w:rsidP="00F56C89">
            <w:pPr>
              <w:jc w:val="center"/>
              <w:rPr>
                <w:rFonts w:ascii="Arial" w:hAnsi="Arial" w:cs="Arial"/>
                <w:b/>
                <w:sz w:val="28"/>
                <w:szCs w:val="28"/>
              </w:rPr>
            </w:pPr>
            <w:r w:rsidRPr="004741E1">
              <w:rPr>
                <w:rFonts w:ascii="Arial" w:hAnsi="Arial" w:cs="Arial"/>
                <w:b/>
                <w:sz w:val="28"/>
                <w:szCs w:val="28"/>
              </w:rPr>
              <w:t>Essential</w:t>
            </w:r>
          </w:p>
        </w:tc>
        <w:tc>
          <w:tcPr>
            <w:tcW w:w="1701" w:type="dxa"/>
            <w:shd w:val="clear" w:color="auto" w:fill="auto"/>
          </w:tcPr>
          <w:p w14:paraId="26ABCA0F" w14:textId="77777777" w:rsidR="00A817C1" w:rsidRPr="004741E1" w:rsidRDefault="00A817C1" w:rsidP="00F56C89">
            <w:pPr>
              <w:jc w:val="center"/>
              <w:rPr>
                <w:rFonts w:ascii="Arial" w:hAnsi="Arial" w:cs="Arial"/>
                <w:b/>
                <w:sz w:val="28"/>
                <w:szCs w:val="28"/>
              </w:rPr>
            </w:pPr>
            <w:r w:rsidRPr="004741E1">
              <w:rPr>
                <w:rFonts w:ascii="Arial" w:hAnsi="Arial" w:cs="Arial"/>
                <w:b/>
                <w:sz w:val="28"/>
                <w:szCs w:val="28"/>
              </w:rPr>
              <w:t>Desirable</w:t>
            </w:r>
          </w:p>
        </w:tc>
      </w:tr>
      <w:tr w:rsidR="00A817C1" w:rsidRPr="004741E1" w14:paraId="72A9F9BD" w14:textId="77777777" w:rsidTr="00F56C89">
        <w:tc>
          <w:tcPr>
            <w:tcW w:w="9464" w:type="dxa"/>
            <w:gridSpan w:val="3"/>
            <w:shd w:val="clear" w:color="auto" w:fill="auto"/>
          </w:tcPr>
          <w:p w14:paraId="100388F6" w14:textId="77777777" w:rsidR="00A817C1" w:rsidRPr="004741E1" w:rsidRDefault="00A817C1" w:rsidP="00F56C89">
            <w:pPr>
              <w:rPr>
                <w:rFonts w:ascii="Arial" w:hAnsi="Arial" w:cs="Arial"/>
                <w:sz w:val="28"/>
                <w:szCs w:val="28"/>
              </w:rPr>
            </w:pPr>
            <w:r w:rsidRPr="004741E1">
              <w:rPr>
                <w:rFonts w:ascii="Arial" w:hAnsi="Arial" w:cs="Arial"/>
                <w:b/>
                <w:sz w:val="28"/>
                <w:szCs w:val="28"/>
              </w:rPr>
              <w:t>Knowledge</w:t>
            </w:r>
          </w:p>
        </w:tc>
      </w:tr>
      <w:tr w:rsidR="00A817C1" w:rsidRPr="004741E1" w14:paraId="13512B20" w14:textId="77777777" w:rsidTr="00F56C89">
        <w:tc>
          <w:tcPr>
            <w:tcW w:w="6062" w:type="dxa"/>
            <w:shd w:val="clear" w:color="auto" w:fill="auto"/>
          </w:tcPr>
          <w:p w14:paraId="7DDEC696" w14:textId="77777777" w:rsidR="00A817C1" w:rsidRPr="004741E1" w:rsidRDefault="00A817C1" w:rsidP="00F56C89">
            <w:pPr>
              <w:rPr>
                <w:rFonts w:ascii="Arial" w:hAnsi="Arial" w:cs="Arial"/>
                <w:sz w:val="28"/>
                <w:szCs w:val="28"/>
              </w:rPr>
            </w:pPr>
            <w:r w:rsidRPr="004741E1">
              <w:rPr>
                <w:rFonts w:ascii="Arial" w:hAnsi="Arial" w:cs="Arial"/>
                <w:sz w:val="28"/>
                <w:szCs w:val="28"/>
              </w:rPr>
              <w:t>High level of literacy and numeracy</w:t>
            </w:r>
          </w:p>
        </w:tc>
        <w:tc>
          <w:tcPr>
            <w:tcW w:w="1701" w:type="dxa"/>
            <w:shd w:val="clear" w:color="auto" w:fill="auto"/>
          </w:tcPr>
          <w:p w14:paraId="66755D4E" w14:textId="77777777" w:rsidR="00A817C1" w:rsidRPr="004741E1" w:rsidRDefault="00A817C1" w:rsidP="00F56C89">
            <w:pPr>
              <w:jc w:val="center"/>
              <w:rPr>
                <w:rFonts w:ascii="Arial" w:hAnsi="Arial" w:cs="Arial"/>
                <w:sz w:val="28"/>
                <w:szCs w:val="28"/>
              </w:rPr>
            </w:pPr>
            <w:r w:rsidRPr="004741E1">
              <w:rPr>
                <w:rFonts w:ascii="Arial" w:hAnsi="Arial" w:cs="Arial"/>
                <w:sz w:val="28"/>
                <w:szCs w:val="28"/>
              </w:rPr>
              <w:sym w:font="Wingdings 2" w:char="F050"/>
            </w:r>
          </w:p>
        </w:tc>
        <w:tc>
          <w:tcPr>
            <w:tcW w:w="1701" w:type="dxa"/>
            <w:shd w:val="clear" w:color="auto" w:fill="auto"/>
          </w:tcPr>
          <w:p w14:paraId="3F895A12" w14:textId="77777777" w:rsidR="00A817C1" w:rsidRPr="004741E1" w:rsidRDefault="00A817C1" w:rsidP="00F56C89">
            <w:pPr>
              <w:jc w:val="center"/>
              <w:rPr>
                <w:rFonts w:ascii="Arial" w:hAnsi="Arial" w:cs="Arial"/>
                <w:sz w:val="28"/>
                <w:szCs w:val="28"/>
              </w:rPr>
            </w:pPr>
          </w:p>
        </w:tc>
      </w:tr>
      <w:tr w:rsidR="00A817C1" w:rsidRPr="004741E1" w14:paraId="02E90D10" w14:textId="77777777" w:rsidTr="00F56C89">
        <w:tc>
          <w:tcPr>
            <w:tcW w:w="6062" w:type="dxa"/>
            <w:shd w:val="clear" w:color="auto" w:fill="auto"/>
          </w:tcPr>
          <w:p w14:paraId="2BF02226" w14:textId="77777777" w:rsidR="00A817C1" w:rsidRPr="004741E1" w:rsidRDefault="00A817C1" w:rsidP="00F56C89">
            <w:pPr>
              <w:rPr>
                <w:rFonts w:ascii="Arial" w:hAnsi="Arial" w:cs="Arial"/>
                <w:sz w:val="28"/>
                <w:szCs w:val="28"/>
              </w:rPr>
            </w:pPr>
            <w:r>
              <w:rPr>
                <w:rFonts w:ascii="Arial" w:hAnsi="Arial" w:cs="Arial"/>
                <w:sz w:val="28"/>
                <w:szCs w:val="28"/>
              </w:rPr>
              <w:t xml:space="preserve">Educated to degree level or equivalent </w:t>
            </w:r>
          </w:p>
        </w:tc>
        <w:tc>
          <w:tcPr>
            <w:tcW w:w="1701" w:type="dxa"/>
            <w:shd w:val="clear" w:color="auto" w:fill="auto"/>
          </w:tcPr>
          <w:p w14:paraId="365AD622" w14:textId="77777777" w:rsidR="00A817C1" w:rsidRPr="004741E1" w:rsidRDefault="00A817C1" w:rsidP="00F56C89">
            <w:pPr>
              <w:jc w:val="center"/>
              <w:rPr>
                <w:rFonts w:ascii="Arial" w:hAnsi="Arial" w:cs="Arial"/>
                <w:sz w:val="28"/>
                <w:szCs w:val="28"/>
              </w:rPr>
            </w:pPr>
            <w:r w:rsidRPr="004741E1">
              <w:rPr>
                <w:rFonts w:ascii="Arial" w:hAnsi="Arial" w:cs="Arial"/>
                <w:sz w:val="28"/>
                <w:szCs w:val="28"/>
              </w:rPr>
              <w:sym w:font="Wingdings 2" w:char="F050"/>
            </w:r>
          </w:p>
        </w:tc>
        <w:tc>
          <w:tcPr>
            <w:tcW w:w="1701" w:type="dxa"/>
            <w:shd w:val="clear" w:color="auto" w:fill="auto"/>
          </w:tcPr>
          <w:p w14:paraId="55D5B762" w14:textId="77777777" w:rsidR="00A817C1" w:rsidRPr="004741E1" w:rsidRDefault="00A817C1" w:rsidP="00F56C89">
            <w:pPr>
              <w:jc w:val="center"/>
              <w:rPr>
                <w:rFonts w:ascii="Arial" w:hAnsi="Arial" w:cs="Arial"/>
                <w:sz w:val="28"/>
                <w:szCs w:val="28"/>
              </w:rPr>
            </w:pPr>
          </w:p>
        </w:tc>
      </w:tr>
      <w:tr w:rsidR="00A817C1" w:rsidRPr="004741E1" w14:paraId="1DAD9DB0" w14:textId="77777777" w:rsidTr="00F56C89">
        <w:tc>
          <w:tcPr>
            <w:tcW w:w="6062" w:type="dxa"/>
            <w:shd w:val="clear" w:color="auto" w:fill="auto"/>
          </w:tcPr>
          <w:p w14:paraId="41A6C5DA" w14:textId="77777777" w:rsidR="00A817C1" w:rsidRPr="004741E1" w:rsidRDefault="00A817C1" w:rsidP="00F56C89">
            <w:pPr>
              <w:rPr>
                <w:rFonts w:ascii="Arial" w:hAnsi="Arial" w:cs="Arial"/>
                <w:sz w:val="28"/>
                <w:szCs w:val="28"/>
              </w:rPr>
            </w:pPr>
            <w:r w:rsidRPr="004741E1">
              <w:rPr>
                <w:rFonts w:ascii="Arial" w:hAnsi="Arial"/>
                <w:sz w:val="28"/>
              </w:rPr>
              <w:t>Computer literate with exc</w:t>
            </w:r>
            <w:r>
              <w:rPr>
                <w:rFonts w:ascii="Arial" w:hAnsi="Arial"/>
                <w:sz w:val="28"/>
              </w:rPr>
              <w:t>ellent knowledge of Word, Excel</w:t>
            </w:r>
            <w:r w:rsidRPr="004741E1">
              <w:rPr>
                <w:rFonts w:ascii="Arial" w:hAnsi="Arial"/>
                <w:sz w:val="28"/>
              </w:rPr>
              <w:t>, Outlook and use of internet</w:t>
            </w:r>
          </w:p>
        </w:tc>
        <w:tc>
          <w:tcPr>
            <w:tcW w:w="1701" w:type="dxa"/>
            <w:shd w:val="clear" w:color="auto" w:fill="auto"/>
          </w:tcPr>
          <w:p w14:paraId="36010807" w14:textId="77777777" w:rsidR="00A817C1" w:rsidRPr="004741E1" w:rsidRDefault="00A817C1" w:rsidP="00F56C89">
            <w:pPr>
              <w:jc w:val="center"/>
              <w:rPr>
                <w:rFonts w:ascii="Arial" w:hAnsi="Arial" w:cs="Arial"/>
                <w:sz w:val="28"/>
                <w:szCs w:val="28"/>
              </w:rPr>
            </w:pPr>
            <w:r w:rsidRPr="004741E1">
              <w:rPr>
                <w:rFonts w:ascii="Arial" w:hAnsi="Arial" w:cs="Arial"/>
                <w:sz w:val="28"/>
                <w:szCs w:val="28"/>
              </w:rPr>
              <w:sym w:font="Wingdings 2" w:char="F050"/>
            </w:r>
          </w:p>
        </w:tc>
        <w:tc>
          <w:tcPr>
            <w:tcW w:w="1701" w:type="dxa"/>
            <w:shd w:val="clear" w:color="auto" w:fill="auto"/>
          </w:tcPr>
          <w:p w14:paraId="609DB820" w14:textId="77777777" w:rsidR="00A817C1" w:rsidRPr="004741E1" w:rsidRDefault="00A817C1" w:rsidP="00F56C89">
            <w:pPr>
              <w:jc w:val="center"/>
              <w:rPr>
                <w:rFonts w:ascii="Arial" w:hAnsi="Arial" w:cs="Arial"/>
                <w:sz w:val="28"/>
                <w:szCs w:val="28"/>
              </w:rPr>
            </w:pPr>
          </w:p>
        </w:tc>
      </w:tr>
      <w:tr w:rsidR="00A817C1" w:rsidRPr="004741E1" w14:paraId="5CFC5E84" w14:textId="77777777" w:rsidTr="00F56C89">
        <w:tc>
          <w:tcPr>
            <w:tcW w:w="6062" w:type="dxa"/>
            <w:shd w:val="clear" w:color="auto" w:fill="auto"/>
          </w:tcPr>
          <w:p w14:paraId="2887184B" w14:textId="77777777" w:rsidR="00A817C1" w:rsidRPr="004741E1" w:rsidRDefault="00A817C1" w:rsidP="00F56C89">
            <w:pPr>
              <w:rPr>
                <w:rFonts w:ascii="Arial" w:hAnsi="Arial"/>
                <w:sz w:val="28"/>
              </w:rPr>
            </w:pPr>
            <w:r w:rsidRPr="00EF2FFE">
              <w:rPr>
                <w:rFonts w:ascii="Arial" w:hAnsi="Arial"/>
                <w:sz w:val="28"/>
              </w:rPr>
              <w:t>Qualification in fundraising</w:t>
            </w:r>
          </w:p>
        </w:tc>
        <w:tc>
          <w:tcPr>
            <w:tcW w:w="1701" w:type="dxa"/>
            <w:shd w:val="clear" w:color="auto" w:fill="auto"/>
          </w:tcPr>
          <w:p w14:paraId="61BBC74A" w14:textId="77777777" w:rsidR="00A817C1" w:rsidRPr="004741E1" w:rsidRDefault="00A817C1" w:rsidP="00F56C89">
            <w:pPr>
              <w:jc w:val="center"/>
              <w:rPr>
                <w:rFonts w:ascii="Arial" w:hAnsi="Arial" w:cs="Arial"/>
                <w:sz w:val="28"/>
                <w:szCs w:val="28"/>
              </w:rPr>
            </w:pPr>
          </w:p>
        </w:tc>
        <w:tc>
          <w:tcPr>
            <w:tcW w:w="1701" w:type="dxa"/>
            <w:shd w:val="clear" w:color="auto" w:fill="auto"/>
          </w:tcPr>
          <w:p w14:paraId="7BD95E1C" w14:textId="77777777" w:rsidR="00A817C1" w:rsidRPr="004741E1" w:rsidRDefault="00A817C1" w:rsidP="00F56C89">
            <w:pPr>
              <w:jc w:val="center"/>
              <w:rPr>
                <w:rFonts w:ascii="Arial" w:hAnsi="Arial" w:cs="Arial"/>
                <w:sz w:val="28"/>
                <w:szCs w:val="28"/>
              </w:rPr>
            </w:pPr>
            <w:r w:rsidRPr="004741E1">
              <w:rPr>
                <w:rFonts w:ascii="Arial" w:hAnsi="Arial" w:cs="Arial"/>
                <w:sz w:val="28"/>
                <w:szCs w:val="28"/>
              </w:rPr>
              <w:sym w:font="Wingdings 2" w:char="F050"/>
            </w:r>
          </w:p>
        </w:tc>
      </w:tr>
      <w:tr w:rsidR="00A817C1" w:rsidRPr="004741E1" w14:paraId="47659B27" w14:textId="77777777" w:rsidTr="00F56C89">
        <w:tc>
          <w:tcPr>
            <w:tcW w:w="9464" w:type="dxa"/>
            <w:gridSpan w:val="3"/>
            <w:shd w:val="clear" w:color="auto" w:fill="auto"/>
          </w:tcPr>
          <w:p w14:paraId="58C2E204" w14:textId="77777777" w:rsidR="00A817C1" w:rsidRPr="004741E1" w:rsidRDefault="00A817C1" w:rsidP="00F56C89">
            <w:pPr>
              <w:rPr>
                <w:rFonts w:ascii="Arial" w:hAnsi="Arial" w:cs="Arial"/>
                <w:sz w:val="28"/>
                <w:szCs w:val="28"/>
              </w:rPr>
            </w:pPr>
            <w:r w:rsidRPr="004741E1">
              <w:rPr>
                <w:rFonts w:ascii="Arial" w:hAnsi="Arial" w:cs="Arial"/>
                <w:b/>
                <w:sz w:val="28"/>
                <w:szCs w:val="28"/>
              </w:rPr>
              <w:t>Experience</w:t>
            </w:r>
          </w:p>
        </w:tc>
      </w:tr>
      <w:tr w:rsidR="00A817C1" w:rsidRPr="004741E1" w14:paraId="5D4220C3" w14:textId="77777777" w:rsidTr="00F56C89">
        <w:tc>
          <w:tcPr>
            <w:tcW w:w="6062" w:type="dxa"/>
            <w:shd w:val="clear" w:color="auto" w:fill="auto"/>
          </w:tcPr>
          <w:p w14:paraId="1FFE0FFF" w14:textId="77777777" w:rsidR="00A817C1" w:rsidRDefault="00A817C1" w:rsidP="00F56C89">
            <w:pPr>
              <w:rPr>
                <w:rFonts w:ascii="Arial" w:hAnsi="Arial" w:cs="Arial"/>
                <w:sz w:val="28"/>
                <w:szCs w:val="28"/>
              </w:rPr>
            </w:pPr>
            <w:r>
              <w:rPr>
                <w:rFonts w:ascii="Arial" w:hAnsi="Arial" w:cs="Arial"/>
                <w:sz w:val="28"/>
                <w:szCs w:val="28"/>
              </w:rPr>
              <w:t>Genuine interest in fundraising, evidenced through:</w:t>
            </w:r>
          </w:p>
          <w:p w14:paraId="70B86188" w14:textId="77777777" w:rsidR="00A817C1" w:rsidRDefault="00A817C1" w:rsidP="00A817C1">
            <w:pPr>
              <w:numPr>
                <w:ilvl w:val="0"/>
                <w:numId w:val="34"/>
              </w:numPr>
              <w:rPr>
                <w:rFonts w:ascii="Arial" w:hAnsi="Arial" w:cs="Arial"/>
                <w:sz w:val="28"/>
                <w:szCs w:val="28"/>
              </w:rPr>
            </w:pPr>
            <w:r w:rsidRPr="00EF2FFE">
              <w:rPr>
                <w:rFonts w:ascii="Arial" w:hAnsi="Arial" w:cs="Arial"/>
                <w:sz w:val="28"/>
                <w:szCs w:val="28"/>
              </w:rPr>
              <w:t>Corporate</w:t>
            </w:r>
            <w:r>
              <w:rPr>
                <w:rFonts w:ascii="Arial" w:hAnsi="Arial" w:cs="Arial"/>
                <w:sz w:val="28"/>
                <w:szCs w:val="28"/>
              </w:rPr>
              <w:t xml:space="preserve"> /</w:t>
            </w:r>
            <w:r w:rsidRPr="00EF2FFE">
              <w:rPr>
                <w:rFonts w:ascii="Arial" w:hAnsi="Arial" w:cs="Arial"/>
                <w:sz w:val="28"/>
                <w:szCs w:val="28"/>
              </w:rPr>
              <w:t xml:space="preserve"> community</w:t>
            </w:r>
            <w:r>
              <w:rPr>
                <w:rFonts w:ascii="Arial" w:hAnsi="Arial" w:cs="Arial"/>
                <w:sz w:val="28"/>
                <w:szCs w:val="28"/>
              </w:rPr>
              <w:t xml:space="preserve"> fundraising</w:t>
            </w:r>
          </w:p>
          <w:p w14:paraId="6C828B93" w14:textId="77777777" w:rsidR="00A817C1" w:rsidRDefault="00A817C1" w:rsidP="00A817C1">
            <w:pPr>
              <w:numPr>
                <w:ilvl w:val="0"/>
                <w:numId w:val="34"/>
              </w:numPr>
              <w:rPr>
                <w:rFonts w:ascii="Arial" w:hAnsi="Arial" w:cs="Arial"/>
                <w:sz w:val="28"/>
                <w:szCs w:val="28"/>
              </w:rPr>
            </w:pPr>
            <w:r>
              <w:rPr>
                <w:rFonts w:ascii="Arial" w:hAnsi="Arial" w:cs="Arial"/>
                <w:sz w:val="28"/>
                <w:szCs w:val="28"/>
              </w:rPr>
              <w:t>Events</w:t>
            </w:r>
          </w:p>
          <w:p w14:paraId="67317944" w14:textId="77777777" w:rsidR="00A817C1" w:rsidRDefault="00A817C1" w:rsidP="00A817C1">
            <w:pPr>
              <w:numPr>
                <w:ilvl w:val="0"/>
                <w:numId w:val="34"/>
              </w:numPr>
              <w:rPr>
                <w:rFonts w:ascii="Arial" w:hAnsi="Arial" w:cs="Arial"/>
                <w:sz w:val="28"/>
                <w:szCs w:val="28"/>
              </w:rPr>
            </w:pPr>
            <w:r>
              <w:rPr>
                <w:rFonts w:ascii="Arial" w:hAnsi="Arial" w:cs="Arial"/>
                <w:sz w:val="28"/>
                <w:szCs w:val="28"/>
              </w:rPr>
              <w:t>Trust or foundation fundraising</w:t>
            </w:r>
          </w:p>
          <w:p w14:paraId="70061113" w14:textId="77777777" w:rsidR="00A817C1" w:rsidRPr="004741E1" w:rsidRDefault="00A817C1" w:rsidP="00A817C1">
            <w:pPr>
              <w:numPr>
                <w:ilvl w:val="0"/>
                <w:numId w:val="34"/>
              </w:numPr>
              <w:rPr>
                <w:rFonts w:ascii="Arial" w:hAnsi="Arial" w:cs="Arial"/>
                <w:sz w:val="28"/>
                <w:szCs w:val="28"/>
              </w:rPr>
            </w:pPr>
            <w:r>
              <w:rPr>
                <w:rFonts w:ascii="Arial" w:hAnsi="Arial" w:cs="Arial"/>
                <w:sz w:val="28"/>
                <w:szCs w:val="28"/>
              </w:rPr>
              <w:t xml:space="preserve">Other </w:t>
            </w:r>
          </w:p>
        </w:tc>
        <w:tc>
          <w:tcPr>
            <w:tcW w:w="1701" w:type="dxa"/>
            <w:shd w:val="clear" w:color="auto" w:fill="auto"/>
          </w:tcPr>
          <w:p w14:paraId="33C9EAE8" w14:textId="77777777" w:rsidR="00A817C1" w:rsidRPr="004741E1" w:rsidRDefault="00A817C1" w:rsidP="00F56C89">
            <w:pPr>
              <w:jc w:val="center"/>
              <w:rPr>
                <w:rFonts w:ascii="Arial" w:hAnsi="Arial" w:cs="Arial"/>
                <w:sz w:val="28"/>
                <w:szCs w:val="28"/>
              </w:rPr>
            </w:pPr>
            <w:r w:rsidRPr="004741E1">
              <w:rPr>
                <w:rFonts w:ascii="Arial" w:hAnsi="Arial" w:cs="Arial"/>
                <w:sz w:val="28"/>
                <w:szCs w:val="28"/>
              </w:rPr>
              <w:sym w:font="Wingdings 2" w:char="F050"/>
            </w:r>
          </w:p>
        </w:tc>
        <w:tc>
          <w:tcPr>
            <w:tcW w:w="1701" w:type="dxa"/>
            <w:shd w:val="clear" w:color="auto" w:fill="auto"/>
          </w:tcPr>
          <w:p w14:paraId="64459A6D" w14:textId="77777777" w:rsidR="00A817C1" w:rsidRPr="004741E1" w:rsidRDefault="00A817C1" w:rsidP="00F56C89">
            <w:pPr>
              <w:jc w:val="center"/>
              <w:rPr>
                <w:rFonts w:ascii="Arial" w:hAnsi="Arial" w:cs="Arial"/>
                <w:sz w:val="28"/>
                <w:szCs w:val="28"/>
              </w:rPr>
            </w:pPr>
          </w:p>
        </w:tc>
      </w:tr>
      <w:tr w:rsidR="00A817C1" w:rsidRPr="004741E1" w14:paraId="091E18D1" w14:textId="77777777" w:rsidTr="00F56C89">
        <w:tc>
          <w:tcPr>
            <w:tcW w:w="6062" w:type="dxa"/>
            <w:shd w:val="clear" w:color="auto" w:fill="auto"/>
          </w:tcPr>
          <w:p w14:paraId="4CEFB886" w14:textId="77777777" w:rsidR="00A817C1" w:rsidRPr="004741E1" w:rsidRDefault="00A817C1" w:rsidP="00F56C89">
            <w:pPr>
              <w:rPr>
                <w:rFonts w:ascii="Arial" w:hAnsi="Arial" w:cs="Arial"/>
                <w:sz w:val="28"/>
                <w:szCs w:val="28"/>
              </w:rPr>
            </w:pPr>
            <w:r w:rsidRPr="004741E1">
              <w:rPr>
                <w:rFonts w:ascii="Arial" w:hAnsi="Arial" w:cs="Arial"/>
                <w:sz w:val="28"/>
                <w:szCs w:val="28"/>
              </w:rPr>
              <w:t>Experience of working with people with a disability</w:t>
            </w:r>
          </w:p>
        </w:tc>
        <w:tc>
          <w:tcPr>
            <w:tcW w:w="1701" w:type="dxa"/>
            <w:shd w:val="clear" w:color="auto" w:fill="auto"/>
          </w:tcPr>
          <w:p w14:paraId="2386C4CC" w14:textId="77777777" w:rsidR="00A817C1" w:rsidRPr="004741E1" w:rsidRDefault="00A817C1" w:rsidP="00F56C89">
            <w:pPr>
              <w:jc w:val="center"/>
              <w:rPr>
                <w:rFonts w:ascii="Arial" w:hAnsi="Arial" w:cs="Arial"/>
                <w:sz w:val="28"/>
                <w:szCs w:val="28"/>
              </w:rPr>
            </w:pPr>
          </w:p>
        </w:tc>
        <w:tc>
          <w:tcPr>
            <w:tcW w:w="1701" w:type="dxa"/>
            <w:shd w:val="clear" w:color="auto" w:fill="auto"/>
          </w:tcPr>
          <w:p w14:paraId="043890F7" w14:textId="77777777" w:rsidR="00A817C1" w:rsidRPr="004741E1" w:rsidRDefault="00A817C1" w:rsidP="00F56C89">
            <w:pPr>
              <w:jc w:val="center"/>
              <w:rPr>
                <w:rFonts w:ascii="Arial" w:hAnsi="Arial" w:cs="Arial"/>
                <w:sz w:val="28"/>
                <w:szCs w:val="28"/>
              </w:rPr>
            </w:pPr>
            <w:r w:rsidRPr="004741E1">
              <w:rPr>
                <w:rFonts w:ascii="Arial" w:hAnsi="Arial" w:cs="Arial"/>
                <w:sz w:val="28"/>
                <w:szCs w:val="28"/>
              </w:rPr>
              <w:sym w:font="Wingdings 2" w:char="F050"/>
            </w:r>
          </w:p>
        </w:tc>
      </w:tr>
      <w:tr w:rsidR="00A817C1" w:rsidRPr="004741E1" w14:paraId="358437AF" w14:textId="77777777" w:rsidTr="00F56C89">
        <w:tc>
          <w:tcPr>
            <w:tcW w:w="6062" w:type="dxa"/>
            <w:shd w:val="clear" w:color="auto" w:fill="auto"/>
          </w:tcPr>
          <w:p w14:paraId="62AACF88" w14:textId="77777777" w:rsidR="00A817C1" w:rsidRPr="004741E1" w:rsidRDefault="00A817C1" w:rsidP="00F56C89">
            <w:pPr>
              <w:rPr>
                <w:rFonts w:ascii="Arial" w:hAnsi="Arial" w:cs="Arial"/>
                <w:sz w:val="28"/>
                <w:szCs w:val="28"/>
              </w:rPr>
            </w:pPr>
            <w:r w:rsidRPr="00EF2FFE">
              <w:rPr>
                <w:rFonts w:ascii="Arial" w:hAnsi="Arial" w:cs="Arial"/>
                <w:sz w:val="28"/>
                <w:szCs w:val="28"/>
              </w:rPr>
              <w:t xml:space="preserve">Experience of recruiting and managing </w:t>
            </w:r>
            <w:r>
              <w:rPr>
                <w:rFonts w:ascii="Arial" w:hAnsi="Arial" w:cs="Arial"/>
                <w:sz w:val="28"/>
                <w:szCs w:val="28"/>
              </w:rPr>
              <w:t>volunteers</w:t>
            </w:r>
          </w:p>
        </w:tc>
        <w:tc>
          <w:tcPr>
            <w:tcW w:w="1701" w:type="dxa"/>
            <w:shd w:val="clear" w:color="auto" w:fill="auto"/>
          </w:tcPr>
          <w:p w14:paraId="4DE88ACB" w14:textId="77777777" w:rsidR="00A817C1" w:rsidRPr="004741E1" w:rsidRDefault="00A817C1" w:rsidP="00F56C89">
            <w:pPr>
              <w:jc w:val="center"/>
              <w:rPr>
                <w:rFonts w:ascii="Arial" w:hAnsi="Arial" w:cs="Arial"/>
                <w:sz w:val="28"/>
                <w:szCs w:val="28"/>
              </w:rPr>
            </w:pPr>
          </w:p>
        </w:tc>
        <w:tc>
          <w:tcPr>
            <w:tcW w:w="1701" w:type="dxa"/>
            <w:shd w:val="clear" w:color="auto" w:fill="auto"/>
          </w:tcPr>
          <w:p w14:paraId="6D216748" w14:textId="77777777" w:rsidR="00A817C1" w:rsidRPr="004741E1" w:rsidRDefault="00A817C1" w:rsidP="00F56C89">
            <w:pPr>
              <w:jc w:val="center"/>
              <w:rPr>
                <w:rFonts w:ascii="Arial" w:hAnsi="Arial" w:cs="Arial"/>
                <w:sz w:val="28"/>
                <w:szCs w:val="28"/>
              </w:rPr>
            </w:pPr>
            <w:r w:rsidRPr="004741E1">
              <w:rPr>
                <w:rFonts w:ascii="Arial" w:hAnsi="Arial" w:cs="Arial"/>
                <w:sz w:val="28"/>
                <w:szCs w:val="28"/>
              </w:rPr>
              <w:sym w:font="Wingdings 2" w:char="F050"/>
            </w:r>
          </w:p>
        </w:tc>
      </w:tr>
      <w:tr w:rsidR="00A817C1" w:rsidRPr="004741E1" w14:paraId="504E97BA" w14:textId="77777777" w:rsidTr="00F56C89">
        <w:tc>
          <w:tcPr>
            <w:tcW w:w="6062" w:type="dxa"/>
            <w:shd w:val="clear" w:color="auto" w:fill="auto"/>
          </w:tcPr>
          <w:p w14:paraId="2C58F83C" w14:textId="77777777" w:rsidR="00A817C1" w:rsidRPr="00EF2FFE" w:rsidRDefault="00A817C1" w:rsidP="00F56C89">
            <w:pPr>
              <w:rPr>
                <w:rFonts w:ascii="Arial" w:hAnsi="Arial" w:cs="Arial"/>
                <w:sz w:val="28"/>
                <w:szCs w:val="28"/>
              </w:rPr>
            </w:pPr>
            <w:r w:rsidRPr="00EF2FFE">
              <w:rPr>
                <w:rFonts w:ascii="Arial" w:hAnsi="Arial" w:cs="Arial"/>
                <w:sz w:val="28"/>
                <w:szCs w:val="28"/>
              </w:rPr>
              <w:lastRenderedPageBreak/>
              <w:t>Budget management experience</w:t>
            </w:r>
          </w:p>
        </w:tc>
        <w:tc>
          <w:tcPr>
            <w:tcW w:w="1701" w:type="dxa"/>
            <w:shd w:val="clear" w:color="auto" w:fill="auto"/>
          </w:tcPr>
          <w:p w14:paraId="6C37F075" w14:textId="77777777" w:rsidR="00A817C1" w:rsidRPr="004741E1" w:rsidRDefault="00A817C1" w:rsidP="00F56C89">
            <w:pPr>
              <w:jc w:val="center"/>
              <w:rPr>
                <w:rFonts w:ascii="Arial" w:hAnsi="Arial" w:cs="Arial"/>
                <w:sz w:val="28"/>
                <w:szCs w:val="28"/>
              </w:rPr>
            </w:pPr>
          </w:p>
        </w:tc>
        <w:tc>
          <w:tcPr>
            <w:tcW w:w="1701" w:type="dxa"/>
            <w:shd w:val="clear" w:color="auto" w:fill="auto"/>
          </w:tcPr>
          <w:p w14:paraId="3910B077" w14:textId="77777777" w:rsidR="00A817C1" w:rsidRPr="004741E1" w:rsidRDefault="00A817C1" w:rsidP="00F56C89">
            <w:pPr>
              <w:jc w:val="center"/>
              <w:rPr>
                <w:rFonts w:ascii="Arial" w:hAnsi="Arial" w:cs="Arial"/>
                <w:sz w:val="28"/>
                <w:szCs w:val="28"/>
              </w:rPr>
            </w:pPr>
            <w:r w:rsidRPr="004741E1">
              <w:rPr>
                <w:rFonts w:ascii="Arial" w:hAnsi="Arial" w:cs="Arial"/>
                <w:sz w:val="28"/>
                <w:szCs w:val="28"/>
              </w:rPr>
              <w:sym w:font="Wingdings 2" w:char="F050"/>
            </w:r>
          </w:p>
        </w:tc>
      </w:tr>
      <w:tr w:rsidR="00A817C1" w:rsidRPr="004741E1" w14:paraId="407932B9" w14:textId="77777777" w:rsidTr="00F56C89">
        <w:tc>
          <w:tcPr>
            <w:tcW w:w="9464" w:type="dxa"/>
            <w:gridSpan w:val="3"/>
            <w:shd w:val="clear" w:color="auto" w:fill="auto"/>
          </w:tcPr>
          <w:p w14:paraId="721F93E2" w14:textId="77777777" w:rsidR="00A817C1" w:rsidRPr="004741E1" w:rsidRDefault="00A817C1" w:rsidP="00F56C89">
            <w:pPr>
              <w:rPr>
                <w:rFonts w:ascii="Arial" w:hAnsi="Arial" w:cs="Arial"/>
                <w:sz w:val="28"/>
                <w:szCs w:val="28"/>
              </w:rPr>
            </w:pPr>
            <w:r w:rsidRPr="004741E1">
              <w:rPr>
                <w:rFonts w:ascii="Arial" w:hAnsi="Arial" w:cs="Arial"/>
                <w:b/>
                <w:sz w:val="28"/>
                <w:szCs w:val="28"/>
              </w:rPr>
              <w:t>Skills</w:t>
            </w:r>
          </w:p>
        </w:tc>
      </w:tr>
      <w:tr w:rsidR="00A817C1" w:rsidRPr="004741E1" w14:paraId="4673F212" w14:textId="77777777" w:rsidTr="00F56C89">
        <w:tc>
          <w:tcPr>
            <w:tcW w:w="6062" w:type="dxa"/>
            <w:shd w:val="clear" w:color="auto" w:fill="auto"/>
          </w:tcPr>
          <w:p w14:paraId="049BB329" w14:textId="77777777" w:rsidR="00A817C1" w:rsidRPr="004741E1" w:rsidRDefault="00A817C1" w:rsidP="00F56C89">
            <w:pPr>
              <w:rPr>
                <w:rFonts w:ascii="Arial" w:hAnsi="Arial" w:cs="Arial"/>
                <w:sz w:val="28"/>
                <w:szCs w:val="28"/>
              </w:rPr>
            </w:pPr>
            <w:bookmarkStart w:id="2" w:name="_Hlk111033602"/>
            <w:r w:rsidRPr="004741E1">
              <w:rPr>
                <w:rFonts w:ascii="Arial" w:hAnsi="Arial"/>
                <w:sz w:val="28"/>
              </w:rPr>
              <w:t>Good communication skills on the telephone, in writing and face-to-face</w:t>
            </w:r>
            <w:bookmarkEnd w:id="2"/>
          </w:p>
        </w:tc>
        <w:tc>
          <w:tcPr>
            <w:tcW w:w="1701" w:type="dxa"/>
            <w:shd w:val="clear" w:color="auto" w:fill="auto"/>
          </w:tcPr>
          <w:p w14:paraId="6434D81A" w14:textId="77777777" w:rsidR="00A817C1" w:rsidRPr="004741E1" w:rsidRDefault="00A817C1" w:rsidP="00F56C89">
            <w:pPr>
              <w:jc w:val="center"/>
              <w:rPr>
                <w:rFonts w:ascii="Arial" w:hAnsi="Arial" w:cs="Arial"/>
                <w:sz w:val="28"/>
                <w:szCs w:val="28"/>
              </w:rPr>
            </w:pPr>
            <w:r w:rsidRPr="004741E1">
              <w:rPr>
                <w:rFonts w:ascii="Arial" w:hAnsi="Arial" w:cs="Arial"/>
                <w:sz w:val="28"/>
                <w:szCs w:val="28"/>
              </w:rPr>
              <w:sym w:font="Wingdings 2" w:char="F050"/>
            </w:r>
          </w:p>
        </w:tc>
        <w:tc>
          <w:tcPr>
            <w:tcW w:w="1701" w:type="dxa"/>
            <w:shd w:val="clear" w:color="auto" w:fill="auto"/>
          </w:tcPr>
          <w:p w14:paraId="5A533DBA" w14:textId="77777777" w:rsidR="00A817C1" w:rsidRPr="004741E1" w:rsidRDefault="00A817C1" w:rsidP="00F56C89">
            <w:pPr>
              <w:jc w:val="center"/>
              <w:rPr>
                <w:rFonts w:ascii="Arial" w:hAnsi="Arial" w:cs="Arial"/>
                <w:sz w:val="28"/>
                <w:szCs w:val="28"/>
              </w:rPr>
            </w:pPr>
          </w:p>
        </w:tc>
      </w:tr>
      <w:tr w:rsidR="00A817C1" w:rsidRPr="004741E1" w14:paraId="07F8398B" w14:textId="77777777" w:rsidTr="00F56C89">
        <w:tc>
          <w:tcPr>
            <w:tcW w:w="6062" w:type="dxa"/>
            <w:shd w:val="clear" w:color="auto" w:fill="auto"/>
          </w:tcPr>
          <w:p w14:paraId="691A6CC9" w14:textId="77777777" w:rsidR="00A817C1" w:rsidRPr="004741E1" w:rsidRDefault="00A817C1" w:rsidP="00F56C89">
            <w:pPr>
              <w:rPr>
                <w:rFonts w:ascii="Arial" w:hAnsi="Arial" w:cs="Arial"/>
                <w:b/>
                <w:sz w:val="28"/>
                <w:szCs w:val="28"/>
              </w:rPr>
            </w:pPr>
            <w:r w:rsidRPr="004741E1">
              <w:rPr>
                <w:rFonts w:ascii="Arial" w:hAnsi="Arial"/>
                <w:sz w:val="28"/>
              </w:rPr>
              <w:t>Excellent attention to detail</w:t>
            </w:r>
          </w:p>
        </w:tc>
        <w:tc>
          <w:tcPr>
            <w:tcW w:w="1701" w:type="dxa"/>
            <w:shd w:val="clear" w:color="auto" w:fill="auto"/>
          </w:tcPr>
          <w:p w14:paraId="35CC4977" w14:textId="77777777" w:rsidR="00A817C1" w:rsidRPr="004741E1" w:rsidRDefault="00A817C1" w:rsidP="00F56C89">
            <w:pPr>
              <w:jc w:val="center"/>
              <w:rPr>
                <w:rFonts w:ascii="Arial" w:hAnsi="Arial" w:cs="Arial"/>
                <w:sz w:val="28"/>
                <w:szCs w:val="28"/>
              </w:rPr>
            </w:pPr>
            <w:r w:rsidRPr="004741E1">
              <w:rPr>
                <w:rFonts w:ascii="Arial" w:hAnsi="Arial" w:cs="Arial"/>
                <w:sz w:val="28"/>
                <w:szCs w:val="28"/>
              </w:rPr>
              <w:sym w:font="Wingdings 2" w:char="F050"/>
            </w:r>
          </w:p>
        </w:tc>
        <w:tc>
          <w:tcPr>
            <w:tcW w:w="1701" w:type="dxa"/>
            <w:shd w:val="clear" w:color="auto" w:fill="auto"/>
          </w:tcPr>
          <w:p w14:paraId="792B2A07" w14:textId="77777777" w:rsidR="00A817C1" w:rsidRPr="004741E1" w:rsidRDefault="00A817C1" w:rsidP="00F56C89">
            <w:pPr>
              <w:jc w:val="center"/>
              <w:rPr>
                <w:rFonts w:ascii="Arial" w:hAnsi="Arial" w:cs="Arial"/>
                <w:sz w:val="28"/>
                <w:szCs w:val="28"/>
              </w:rPr>
            </w:pPr>
          </w:p>
        </w:tc>
      </w:tr>
      <w:tr w:rsidR="00A817C1" w:rsidRPr="004741E1" w14:paraId="554D5C48" w14:textId="77777777" w:rsidTr="00F56C89">
        <w:tc>
          <w:tcPr>
            <w:tcW w:w="6062" w:type="dxa"/>
            <w:shd w:val="clear" w:color="auto" w:fill="auto"/>
          </w:tcPr>
          <w:p w14:paraId="58C44BA8" w14:textId="77777777" w:rsidR="00A817C1" w:rsidRPr="004741E1" w:rsidRDefault="00A817C1" w:rsidP="00F56C89">
            <w:pPr>
              <w:rPr>
                <w:rFonts w:ascii="Arial" w:hAnsi="Arial" w:cs="Arial"/>
                <w:b/>
                <w:sz w:val="28"/>
                <w:szCs w:val="28"/>
              </w:rPr>
            </w:pPr>
            <w:r w:rsidRPr="004741E1">
              <w:rPr>
                <w:rFonts w:ascii="Arial" w:hAnsi="Arial"/>
                <w:sz w:val="28"/>
              </w:rPr>
              <w:t>Effective organisational skills</w:t>
            </w:r>
          </w:p>
        </w:tc>
        <w:tc>
          <w:tcPr>
            <w:tcW w:w="1701" w:type="dxa"/>
            <w:shd w:val="clear" w:color="auto" w:fill="auto"/>
          </w:tcPr>
          <w:p w14:paraId="7D9754C7" w14:textId="77777777" w:rsidR="00A817C1" w:rsidRPr="004741E1" w:rsidRDefault="00A817C1" w:rsidP="00F56C89">
            <w:pPr>
              <w:jc w:val="center"/>
              <w:rPr>
                <w:rFonts w:ascii="Arial" w:hAnsi="Arial" w:cs="Arial"/>
                <w:sz w:val="28"/>
                <w:szCs w:val="28"/>
              </w:rPr>
            </w:pPr>
            <w:r w:rsidRPr="004741E1">
              <w:rPr>
                <w:rFonts w:ascii="Arial" w:hAnsi="Arial" w:cs="Arial"/>
                <w:sz w:val="28"/>
                <w:szCs w:val="28"/>
              </w:rPr>
              <w:sym w:font="Wingdings 2" w:char="F050"/>
            </w:r>
          </w:p>
        </w:tc>
        <w:tc>
          <w:tcPr>
            <w:tcW w:w="1701" w:type="dxa"/>
            <w:shd w:val="clear" w:color="auto" w:fill="auto"/>
          </w:tcPr>
          <w:p w14:paraId="319C53F3" w14:textId="77777777" w:rsidR="00A817C1" w:rsidRPr="004741E1" w:rsidRDefault="00A817C1" w:rsidP="00F56C89">
            <w:pPr>
              <w:jc w:val="center"/>
              <w:rPr>
                <w:rFonts w:ascii="Arial" w:hAnsi="Arial" w:cs="Arial"/>
                <w:sz w:val="28"/>
                <w:szCs w:val="28"/>
              </w:rPr>
            </w:pPr>
          </w:p>
        </w:tc>
      </w:tr>
      <w:tr w:rsidR="00A817C1" w:rsidRPr="004741E1" w14:paraId="0CFB4122" w14:textId="77777777" w:rsidTr="00F56C89">
        <w:tc>
          <w:tcPr>
            <w:tcW w:w="6062" w:type="dxa"/>
            <w:shd w:val="clear" w:color="auto" w:fill="auto"/>
          </w:tcPr>
          <w:p w14:paraId="13DA092E" w14:textId="77777777" w:rsidR="00A817C1" w:rsidRPr="004741E1" w:rsidRDefault="00A817C1" w:rsidP="00F56C89">
            <w:pPr>
              <w:rPr>
                <w:rFonts w:ascii="Arial" w:hAnsi="Arial"/>
                <w:sz w:val="28"/>
              </w:rPr>
            </w:pPr>
            <w:r w:rsidRPr="00EF2FFE">
              <w:rPr>
                <w:rFonts w:ascii="Arial" w:hAnsi="Arial"/>
                <w:sz w:val="28"/>
              </w:rPr>
              <w:t>Ability to create compelling online</w:t>
            </w:r>
            <w:r>
              <w:rPr>
                <w:rFonts w:ascii="Arial" w:hAnsi="Arial"/>
                <w:sz w:val="28"/>
              </w:rPr>
              <w:t xml:space="preserve"> </w:t>
            </w:r>
            <w:r w:rsidRPr="00EF2FFE">
              <w:rPr>
                <w:rFonts w:ascii="Arial" w:hAnsi="Arial"/>
                <w:sz w:val="28"/>
              </w:rPr>
              <w:t>/</w:t>
            </w:r>
            <w:r>
              <w:rPr>
                <w:rFonts w:ascii="Arial" w:hAnsi="Arial"/>
                <w:sz w:val="28"/>
              </w:rPr>
              <w:t xml:space="preserve"> </w:t>
            </w:r>
            <w:r w:rsidRPr="00EF2FFE">
              <w:rPr>
                <w:rFonts w:ascii="Arial" w:hAnsi="Arial"/>
                <w:sz w:val="28"/>
              </w:rPr>
              <w:t>digital campaigns</w:t>
            </w:r>
          </w:p>
        </w:tc>
        <w:tc>
          <w:tcPr>
            <w:tcW w:w="1701" w:type="dxa"/>
            <w:shd w:val="clear" w:color="auto" w:fill="auto"/>
          </w:tcPr>
          <w:p w14:paraId="2E9EE714" w14:textId="77777777" w:rsidR="00A817C1" w:rsidRPr="004741E1" w:rsidRDefault="00A817C1" w:rsidP="00F56C89">
            <w:pPr>
              <w:jc w:val="center"/>
              <w:rPr>
                <w:rFonts w:ascii="Arial" w:hAnsi="Arial" w:cs="Arial"/>
                <w:sz w:val="28"/>
                <w:szCs w:val="28"/>
              </w:rPr>
            </w:pPr>
          </w:p>
        </w:tc>
        <w:tc>
          <w:tcPr>
            <w:tcW w:w="1701" w:type="dxa"/>
            <w:shd w:val="clear" w:color="auto" w:fill="auto"/>
          </w:tcPr>
          <w:p w14:paraId="2113BB0A" w14:textId="77777777" w:rsidR="00A817C1" w:rsidRPr="004741E1" w:rsidRDefault="00A817C1" w:rsidP="00F56C89">
            <w:pPr>
              <w:jc w:val="center"/>
              <w:rPr>
                <w:rFonts w:ascii="Arial" w:hAnsi="Arial" w:cs="Arial"/>
                <w:sz w:val="28"/>
                <w:szCs w:val="28"/>
              </w:rPr>
            </w:pPr>
            <w:r w:rsidRPr="004741E1">
              <w:rPr>
                <w:rFonts w:ascii="Arial" w:hAnsi="Arial" w:cs="Arial"/>
                <w:sz w:val="28"/>
                <w:szCs w:val="28"/>
              </w:rPr>
              <w:sym w:font="Wingdings 2" w:char="F050"/>
            </w:r>
          </w:p>
        </w:tc>
      </w:tr>
      <w:tr w:rsidR="00A817C1" w:rsidRPr="004741E1" w14:paraId="6DB0B652" w14:textId="77777777" w:rsidTr="00F56C89">
        <w:tc>
          <w:tcPr>
            <w:tcW w:w="6062" w:type="dxa"/>
            <w:shd w:val="clear" w:color="auto" w:fill="auto"/>
          </w:tcPr>
          <w:p w14:paraId="1DFE684E" w14:textId="77777777" w:rsidR="00A817C1" w:rsidRPr="00EF2FFE" w:rsidRDefault="00A817C1" w:rsidP="00F56C89">
            <w:pPr>
              <w:rPr>
                <w:rFonts w:ascii="Arial" w:hAnsi="Arial"/>
                <w:sz w:val="28"/>
              </w:rPr>
            </w:pPr>
            <w:r w:rsidRPr="00EF2FFE">
              <w:rPr>
                <w:rFonts w:ascii="Arial" w:hAnsi="Arial"/>
                <w:sz w:val="28"/>
              </w:rPr>
              <w:t xml:space="preserve">Ability to </w:t>
            </w:r>
            <w:bookmarkStart w:id="3" w:name="_Hlk111033681"/>
            <w:r w:rsidRPr="00EF2FFE">
              <w:rPr>
                <w:rFonts w:ascii="Arial" w:hAnsi="Arial"/>
                <w:sz w:val="28"/>
              </w:rPr>
              <w:t>prioritise</w:t>
            </w:r>
            <w:bookmarkEnd w:id="3"/>
            <w:r w:rsidRPr="00EF2FFE">
              <w:rPr>
                <w:rFonts w:ascii="Arial" w:hAnsi="Arial"/>
                <w:sz w:val="28"/>
              </w:rPr>
              <w:t xml:space="preserve"> and work to deadlines and balance competing demands</w:t>
            </w:r>
          </w:p>
        </w:tc>
        <w:tc>
          <w:tcPr>
            <w:tcW w:w="1701" w:type="dxa"/>
            <w:shd w:val="clear" w:color="auto" w:fill="auto"/>
          </w:tcPr>
          <w:p w14:paraId="43F43F98" w14:textId="77777777" w:rsidR="00A817C1" w:rsidRPr="004741E1" w:rsidRDefault="00A817C1" w:rsidP="00F56C89">
            <w:pPr>
              <w:jc w:val="center"/>
              <w:rPr>
                <w:rFonts w:ascii="Arial" w:hAnsi="Arial" w:cs="Arial"/>
                <w:sz w:val="28"/>
                <w:szCs w:val="28"/>
              </w:rPr>
            </w:pPr>
            <w:r w:rsidRPr="004741E1">
              <w:rPr>
                <w:rFonts w:ascii="Arial" w:hAnsi="Arial" w:cs="Arial"/>
                <w:sz w:val="28"/>
                <w:szCs w:val="28"/>
              </w:rPr>
              <w:sym w:font="Wingdings 2" w:char="F050"/>
            </w:r>
          </w:p>
        </w:tc>
        <w:tc>
          <w:tcPr>
            <w:tcW w:w="1701" w:type="dxa"/>
            <w:shd w:val="clear" w:color="auto" w:fill="auto"/>
          </w:tcPr>
          <w:p w14:paraId="0C387A19" w14:textId="77777777" w:rsidR="00A817C1" w:rsidRPr="004741E1" w:rsidRDefault="00A817C1" w:rsidP="00F56C89">
            <w:pPr>
              <w:jc w:val="center"/>
              <w:rPr>
                <w:rFonts w:ascii="Arial" w:hAnsi="Arial" w:cs="Arial"/>
                <w:sz w:val="28"/>
                <w:szCs w:val="28"/>
              </w:rPr>
            </w:pPr>
          </w:p>
        </w:tc>
      </w:tr>
      <w:tr w:rsidR="00A817C1" w:rsidRPr="004741E1" w14:paraId="102ADCEE" w14:textId="77777777" w:rsidTr="00F56C89">
        <w:tc>
          <w:tcPr>
            <w:tcW w:w="9464" w:type="dxa"/>
            <w:gridSpan w:val="3"/>
            <w:shd w:val="clear" w:color="auto" w:fill="auto"/>
          </w:tcPr>
          <w:p w14:paraId="2F4F4C32" w14:textId="77777777" w:rsidR="00A817C1" w:rsidRPr="004741E1" w:rsidRDefault="00A817C1" w:rsidP="00F56C89">
            <w:pPr>
              <w:rPr>
                <w:rFonts w:ascii="Arial" w:hAnsi="Arial" w:cs="Arial"/>
                <w:sz w:val="28"/>
                <w:szCs w:val="28"/>
              </w:rPr>
            </w:pPr>
            <w:r w:rsidRPr="004741E1">
              <w:rPr>
                <w:rFonts w:ascii="Arial" w:hAnsi="Arial" w:cs="Arial"/>
                <w:b/>
                <w:sz w:val="28"/>
                <w:szCs w:val="28"/>
              </w:rPr>
              <w:t>Other</w:t>
            </w:r>
          </w:p>
        </w:tc>
      </w:tr>
      <w:tr w:rsidR="00A817C1" w:rsidRPr="004741E1" w14:paraId="3AAECCDD" w14:textId="77777777" w:rsidTr="00F56C89">
        <w:tc>
          <w:tcPr>
            <w:tcW w:w="6062" w:type="dxa"/>
            <w:shd w:val="clear" w:color="auto" w:fill="auto"/>
          </w:tcPr>
          <w:p w14:paraId="576A43DE" w14:textId="77777777" w:rsidR="00A817C1" w:rsidRDefault="00A817C1" w:rsidP="00F56C89">
            <w:pPr>
              <w:rPr>
                <w:rFonts w:ascii="Arial" w:hAnsi="Arial"/>
                <w:sz w:val="28"/>
              </w:rPr>
            </w:pPr>
            <w:r>
              <w:rPr>
                <w:rFonts w:ascii="Arial" w:hAnsi="Arial"/>
                <w:sz w:val="28"/>
              </w:rPr>
              <w:t xml:space="preserve">Highly motivated and creative </w:t>
            </w:r>
          </w:p>
        </w:tc>
        <w:tc>
          <w:tcPr>
            <w:tcW w:w="1701" w:type="dxa"/>
            <w:shd w:val="clear" w:color="auto" w:fill="auto"/>
          </w:tcPr>
          <w:p w14:paraId="22BA7856" w14:textId="77777777" w:rsidR="00A817C1" w:rsidRPr="004741E1" w:rsidRDefault="00A817C1" w:rsidP="00F56C89">
            <w:pPr>
              <w:jc w:val="center"/>
              <w:rPr>
                <w:rFonts w:ascii="Arial" w:hAnsi="Arial" w:cs="Arial"/>
                <w:sz w:val="28"/>
                <w:szCs w:val="28"/>
              </w:rPr>
            </w:pPr>
            <w:r w:rsidRPr="004741E1">
              <w:rPr>
                <w:rFonts w:ascii="Arial" w:hAnsi="Arial" w:cs="Arial"/>
                <w:sz w:val="28"/>
                <w:szCs w:val="28"/>
              </w:rPr>
              <w:sym w:font="Wingdings 2" w:char="F050"/>
            </w:r>
          </w:p>
        </w:tc>
        <w:tc>
          <w:tcPr>
            <w:tcW w:w="1701" w:type="dxa"/>
            <w:shd w:val="clear" w:color="auto" w:fill="auto"/>
          </w:tcPr>
          <w:p w14:paraId="66A7492A" w14:textId="77777777" w:rsidR="00A817C1" w:rsidRPr="004741E1" w:rsidRDefault="00A817C1" w:rsidP="00F56C89">
            <w:pPr>
              <w:jc w:val="center"/>
              <w:rPr>
                <w:rFonts w:ascii="Arial" w:hAnsi="Arial" w:cs="Arial"/>
                <w:sz w:val="28"/>
                <w:szCs w:val="28"/>
              </w:rPr>
            </w:pPr>
          </w:p>
        </w:tc>
      </w:tr>
      <w:tr w:rsidR="00A817C1" w:rsidRPr="004741E1" w14:paraId="7A839752" w14:textId="77777777" w:rsidTr="00F56C89">
        <w:tc>
          <w:tcPr>
            <w:tcW w:w="6062" w:type="dxa"/>
            <w:shd w:val="clear" w:color="auto" w:fill="auto"/>
          </w:tcPr>
          <w:p w14:paraId="5EF616BF" w14:textId="77777777" w:rsidR="00A817C1" w:rsidRPr="004741E1" w:rsidRDefault="00A817C1" w:rsidP="00F56C89">
            <w:pPr>
              <w:rPr>
                <w:rFonts w:ascii="Arial" w:hAnsi="Arial"/>
                <w:sz w:val="28"/>
              </w:rPr>
            </w:pPr>
            <w:r>
              <w:rPr>
                <w:rFonts w:ascii="Arial" w:hAnsi="Arial"/>
                <w:sz w:val="28"/>
              </w:rPr>
              <w:t>Personal experience of disability or Deafness</w:t>
            </w:r>
          </w:p>
        </w:tc>
        <w:tc>
          <w:tcPr>
            <w:tcW w:w="1701" w:type="dxa"/>
            <w:shd w:val="clear" w:color="auto" w:fill="auto"/>
          </w:tcPr>
          <w:p w14:paraId="21D37CC6" w14:textId="77777777" w:rsidR="00A817C1" w:rsidRPr="004741E1" w:rsidRDefault="00A817C1" w:rsidP="00F56C89">
            <w:pPr>
              <w:jc w:val="center"/>
              <w:rPr>
                <w:rFonts w:ascii="Arial" w:hAnsi="Arial" w:cs="Arial"/>
                <w:sz w:val="28"/>
                <w:szCs w:val="28"/>
              </w:rPr>
            </w:pPr>
          </w:p>
        </w:tc>
        <w:tc>
          <w:tcPr>
            <w:tcW w:w="1701" w:type="dxa"/>
            <w:shd w:val="clear" w:color="auto" w:fill="auto"/>
          </w:tcPr>
          <w:p w14:paraId="4966742C" w14:textId="77777777" w:rsidR="00A817C1" w:rsidRPr="004741E1" w:rsidRDefault="00A817C1" w:rsidP="00F56C89">
            <w:pPr>
              <w:jc w:val="center"/>
              <w:rPr>
                <w:rFonts w:ascii="Arial" w:hAnsi="Arial" w:cs="Arial"/>
                <w:sz w:val="28"/>
                <w:szCs w:val="28"/>
              </w:rPr>
            </w:pPr>
            <w:r w:rsidRPr="004741E1">
              <w:rPr>
                <w:rFonts w:ascii="Arial" w:hAnsi="Arial" w:cs="Arial"/>
                <w:sz w:val="28"/>
                <w:szCs w:val="28"/>
              </w:rPr>
              <w:sym w:font="Wingdings 2" w:char="F050"/>
            </w:r>
          </w:p>
        </w:tc>
      </w:tr>
      <w:tr w:rsidR="00A817C1" w:rsidRPr="004741E1" w14:paraId="64072C1E" w14:textId="77777777" w:rsidTr="00F56C89">
        <w:tc>
          <w:tcPr>
            <w:tcW w:w="6062" w:type="dxa"/>
            <w:shd w:val="clear" w:color="auto" w:fill="auto"/>
          </w:tcPr>
          <w:p w14:paraId="25510EBD" w14:textId="77777777" w:rsidR="00A817C1" w:rsidRPr="004741E1" w:rsidRDefault="00A817C1" w:rsidP="00F56C89">
            <w:pPr>
              <w:rPr>
                <w:rFonts w:ascii="Arial" w:hAnsi="Arial" w:cs="Arial"/>
                <w:sz w:val="28"/>
                <w:szCs w:val="28"/>
              </w:rPr>
            </w:pPr>
            <w:r w:rsidRPr="004741E1">
              <w:rPr>
                <w:rFonts w:ascii="Arial" w:hAnsi="Arial"/>
                <w:sz w:val="28"/>
              </w:rPr>
              <w:t>Flexible and co-operative attitude to work routine and variety of tasks</w:t>
            </w:r>
          </w:p>
        </w:tc>
        <w:tc>
          <w:tcPr>
            <w:tcW w:w="1701" w:type="dxa"/>
            <w:shd w:val="clear" w:color="auto" w:fill="auto"/>
          </w:tcPr>
          <w:p w14:paraId="31AF3C82" w14:textId="77777777" w:rsidR="00A817C1" w:rsidRPr="004741E1" w:rsidRDefault="00A817C1" w:rsidP="00F56C89">
            <w:pPr>
              <w:jc w:val="center"/>
              <w:rPr>
                <w:rFonts w:ascii="Arial" w:hAnsi="Arial" w:cs="Arial"/>
                <w:sz w:val="28"/>
                <w:szCs w:val="28"/>
              </w:rPr>
            </w:pPr>
            <w:r w:rsidRPr="004741E1">
              <w:rPr>
                <w:rFonts w:ascii="Arial" w:hAnsi="Arial" w:cs="Arial"/>
                <w:sz w:val="28"/>
                <w:szCs w:val="28"/>
              </w:rPr>
              <w:sym w:font="Wingdings 2" w:char="F050"/>
            </w:r>
          </w:p>
        </w:tc>
        <w:tc>
          <w:tcPr>
            <w:tcW w:w="1701" w:type="dxa"/>
            <w:shd w:val="clear" w:color="auto" w:fill="auto"/>
          </w:tcPr>
          <w:p w14:paraId="2AB10485" w14:textId="77777777" w:rsidR="00A817C1" w:rsidRPr="004741E1" w:rsidRDefault="00A817C1" w:rsidP="00F56C89">
            <w:pPr>
              <w:jc w:val="center"/>
              <w:rPr>
                <w:rFonts w:ascii="Arial" w:hAnsi="Arial" w:cs="Arial"/>
                <w:sz w:val="28"/>
                <w:szCs w:val="28"/>
              </w:rPr>
            </w:pPr>
          </w:p>
        </w:tc>
      </w:tr>
      <w:tr w:rsidR="00A817C1" w:rsidRPr="004741E1" w14:paraId="01FC9165" w14:textId="77777777" w:rsidTr="00F56C89">
        <w:tc>
          <w:tcPr>
            <w:tcW w:w="6062" w:type="dxa"/>
            <w:shd w:val="clear" w:color="auto" w:fill="auto"/>
          </w:tcPr>
          <w:p w14:paraId="023477E2" w14:textId="77777777" w:rsidR="00A817C1" w:rsidRPr="004741E1" w:rsidRDefault="00A817C1" w:rsidP="00F56C89">
            <w:pPr>
              <w:rPr>
                <w:rFonts w:ascii="Arial" w:hAnsi="Arial"/>
                <w:sz w:val="28"/>
              </w:rPr>
            </w:pPr>
            <w:r w:rsidRPr="004741E1">
              <w:rPr>
                <w:rFonts w:ascii="Arial" w:hAnsi="Arial"/>
                <w:sz w:val="28"/>
              </w:rPr>
              <w:t>Interest in disability and Deaf issues</w:t>
            </w:r>
          </w:p>
        </w:tc>
        <w:tc>
          <w:tcPr>
            <w:tcW w:w="1701" w:type="dxa"/>
            <w:shd w:val="clear" w:color="auto" w:fill="auto"/>
          </w:tcPr>
          <w:p w14:paraId="31E7CBAE" w14:textId="77777777" w:rsidR="00A817C1" w:rsidRPr="004741E1" w:rsidRDefault="00A817C1" w:rsidP="00F56C89">
            <w:pPr>
              <w:jc w:val="center"/>
              <w:rPr>
                <w:rFonts w:ascii="Arial" w:hAnsi="Arial" w:cs="Arial"/>
                <w:sz w:val="28"/>
                <w:szCs w:val="28"/>
              </w:rPr>
            </w:pPr>
            <w:r w:rsidRPr="004741E1">
              <w:rPr>
                <w:rFonts w:ascii="Arial" w:hAnsi="Arial" w:cs="Arial"/>
                <w:sz w:val="28"/>
                <w:szCs w:val="28"/>
              </w:rPr>
              <w:sym w:font="Wingdings 2" w:char="F050"/>
            </w:r>
          </w:p>
        </w:tc>
        <w:tc>
          <w:tcPr>
            <w:tcW w:w="1701" w:type="dxa"/>
            <w:shd w:val="clear" w:color="auto" w:fill="auto"/>
          </w:tcPr>
          <w:p w14:paraId="247D9CFE" w14:textId="77777777" w:rsidR="00A817C1" w:rsidRPr="004741E1" w:rsidRDefault="00A817C1" w:rsidP="00F56C89">
            <w:pPr>
              <w:jc w:val="center"/>
              <w:rPr>
                <w:rFonts w:ascii="Arial" w:hAnsi="Arial" w:cs="Arial"/>
                <w:sz w:val="28"/>
                <w:szCs w:val="28"/>
              </w:rPr>
            </w:pPr>
          </w:p>
        </w:tc>
      </w:tr>
    </w:tbl>
    <w:p w14:paraId="075A0281" w14:textId="5162905B" w:rsidR="00B16485" w:rsidRPr="00B16485" w:rsidRDefault="00B16485" w:rsidP="00B16485">
      <w:pPr>
        <w:rPr>
          <w:rFonts w:ascii="Arial" w:hAnsi="Arial" w:cs="Arial"/>
          <w:sz w:val="28"/>
          <w:szCs w:val="28"/>
          <w:lang w:val="en-US" w:eastAsia="en-US"/>
        </w:rPr>
      </w:pPr>
    </w:p>
    <w:p w14:paraId="4F8FAC47" w14:textId="77777777" w:rsidR="00BC2377" w:rsidRPr="003B45DD" w:rsidRDefault="00BC2377" w:rsidP="00BC2377">
      <w:pPr>
        <w:rPr>
          <w:rFonts w:ascii="Arial" w:hAnsi="Arial" w:cs="Arial"/>
          <w:sz w:val="28"/>
          <w:szCs w:val="28"/>
        </w:rPr>
      </w:pPr>
    </w:p>
    <w:p w14:paraId="043F6C56" w14:textId="77777777" w:rsidR="00BC2377" w:rsidRDefault="00BC2377" w:rsidP="00BC2377">
      <w:pPr>
        <w:rPr>
          <w:b/>
        </w:rPr>
      </w:pPr>
    </w:p>
    <w:p w14:paraId="102BD797" w14:textId="77777777" w:rsidR="00BC2377" w:rsidRDefault="00BC2377" w:rsidP="00BC2377">
      <w:pPr>
        <w:rPr>
          <w:b/>
        </w:rPr>
      </w:pPr>
    </w:p>
    <w:p w14:paraId="7CFA861B" w14:textId="77777777" w:rsidR="00BC2377" w:rsidRPr="00A431A2" w:rsidRDefault="00BC2377" w:rsidP="00BC2377">
      <w:pPr>
        <w:rPr>
          <w:b/>
        </w:rPr>
      </w:pPr>
    </w:p>
    <w:p w14:paraId="31F7BA3D" w14:textId="77777777" w:rsidR="00327094" w:rsidRDefault="00327094" w:rsidP="00327094">
      <w:pPr>
        <w:autoSpaceDE w:val="0"/>
        <w:autoSpaceDN w:val="0"/>
        <w:adjustRightInd w:val="0"/>
        <w:rPr>
          <w:rFonts w:ascii="Arial" w:hAnsi="Arial" w:cs="Arial"/>
          <w:sz w:val="28"/>
          <w:szCs w:val="28"/>
          <w:lang w:val="en-US"/>
        </w:rPr>
      </w:pPr>
    </w:p>
    <w:sectPr w:rsidR="00327094">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330E26" w14:textId="77777777" w:rsidR="00E2246A" w:rsidRDefault="00E2246A">
      <w:r>
        <w:separator/>
      </w:r>
    </w:p>
  </w:endnote>
  <w:endnote w:type="continuationSeparator" w:id="0">
    <w:p w14:paraId="74DCC311" w14:textId="77777777" w:rsidR="00E2246A" w:rsidRDefault="00E2246A">
      <w:r>
        <w:continuationSeparator/>
      </w:r>
    </w:p>
  </w:endnote>
  <w:endnote w:type="continuationNotice" w:id="1">
    <w:p w14:paraId="7634B03F" w14:textId="77777777" w:rsidR="00E2246A" w:rsidRDefault="00E22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5"/>
      <w:gridCol w:w="3005"/>
      <w:gridCol w:w="3005"/>
    </w:tblGrid>
    <w:tr w:rsidR="47473764" w14:paraId="1BED1BF8" w14:textId="77777777" w:rsidTr="47473764">
      <w:tc>
        <w:tcPr>
          <w:tcW w:w="3005" w:type="dxa"/>
        </w:tcPr>
        <w:p w14:paraId="279EF398" w14:textId="5E57C8C4" w:rsidR="47473764" w:rsidRDefault="47473764" w:rsidP="47473764">
          <w:pPr>
            <w:pStyle w:val="Header"/>
            <w:ind w:left="-115"/>
          </w:pPr>
        </w:p>
      </w:tc>
      <w:tc>
        <w:tcPr>
          <w:tcW w:w="3005" w:type="dxa"/>
        </w:tcPr>
        <w:p w14:paraId="2AF1344E" w14:textId="0ECB77ED" w:rsidR="47473764" w:rsidRDefault="47473764" w:rsidP="47473764">
          <w:pPr>
            <w:pStyle w:val="Header"/>
            <w:jc w:val="center"/>
          </w:pPr>
        </w:p>
      </w:tc>
      <w:tc>
        <w:tcPr>
          <w:tcW w:w="3005" w:type="dxa"/>
        </w:tcPr>
        <w:p w14:paraId="3DBE61E2" w14:textId="723DAC18" w:rsidR="47473764" w:rsidRDefault="47473764" w:rsidP="47473764">
          <w:pPr>
            <w:pStyle w:val="Header"/>
            <w:ind w:right="-115"/>
            <w:jc w:val="right"/>
          </w:pPr>
        </w:p>
      </w:tc>
    </w:tr>
  </w:tbl>
  <w:p w14:paraId="77675446" w14:textId="1C30F1F1" w:rsidR="47473764" w:rsidRPr="00B16485" w:rsidRDefault="00B16485" w:rsidP="47473764">
    <w:pPr>
      <w:pStyle w:val="Footer"/>
      <w:rPr>
        <w:rFonts w:ascii="Arial" w:hAnsi="Arial" w:cs="Arial"/>
      </w:rPr>
    </w:pPr>
    <w:r w:rsidRPr="00B16485">
      <w:rPr>
        <w:rFonts w:ascii="Arial" w:hAnsi="Arial" w:cs="Arial"/>
      </w:rPr>
      <w:t xml:space="preserve">Job Description </w:t>
    </w:r>
  </w:p>
  <w:p w14:paraId="1CBE6D77" w14:textId="13ADDF5E" w:rsidR="00B16485" w:rsidRPr="00B16485" w:rsidRDefault="00B16485" w:rsidP="47473764">
    <w:pPr>
      <w:pStyle w:val="Footer"/>
      <w:rPr>
        <w:rFonts w:ascii="Arial" w:hAnsi="Arial" w:cs="Arial"/>
      </w:rPr>
    </w:pPr>
    <w:r w:rsidRPr="00B16485">
      <w:rPr>
        <w:rFonts w:ascii="Arial" w:hAnsi="Arial" w:cs="Arial"/>
      </w:rPr>
      <w:t>Living Options Devon is a registered charity (1102489) and company limited by guarantee (4925281)</w:t>
    </w:r>
  </w:p>
  <w:p w14:paraId="1E63A505" w14:textId="105EE1E8" w:rsidR="00B16485" w:rsidRDefault="00B16485" w:rsidP="474737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1AF3B2" w14:textId="77777777" w:rsidR="00E2246A" w:rsidRDefault="00E2246A">
      <w:r>
        <w:separator/>
      </w:r>
    </w:p>
  </w:footnote>
  <w:footnote w:type="continuationSeparator" w:id="0">
    <w:p w14:paraId="6087CD2B" w14:textId="77777777" w:rsidR="00E2246A" w:rsidRDefault="00E2246A">
      <w:r>
        <w:continuationSeparator/>
      </w:r>
    </w:p>
  </w:footnote>
  <w:footnote w:type="continuationNotice" w:id="1">
    <w:p w14:paraId="527483E9" w14:textId="77777777" w:rsidR="00E2246A" w:rsidRDefault="00E22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109D6" w14:textId="14218CC8" w:rsidR="002F3064" w:rsidRDefault="00B16485">
    <w:pPr>
      <w:pStyle w:val="Header"/>
    </w:pPr>
    <w:r>
      <w:rPr>
        <w:noProof/>
      </w:rPr>
      <w:drawing>
        <wp:inline distT="0" distB="0" distL="0" distR="0" wp14:anchorId="66229D42" wp14:editId="4546338D">
          <wp:extent cx="1572628" cy="86106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ue writing yellow sun .png"/>
                  <pic:cNvPicPr/>
                </pic:nvPicPr>
                <pic:blipFill>
                  <a:blip r:embed="rId1">
                    <a:extLst>
                      <a:ext uri="{28A0092B-C50C-407E-A947-70E740481C1C}">
                        <a14:useLocalDpi xmlns:a14="http://schemas.microsoft.com/office/drawing/2010/main" val="0"/>
                      </a:ext>
                    </a:extLst>
                  </a:blip>
                  <a:stretch>
                    <a:fillRect/>
                  </a:stretch>
                </pic:blipFill>
                <pic:spPr>
                  <a:xfrm>
                    <a:off x="0" y="0"/>
                    <a:ext cx="1574706" cy="862198"/>
                  </a:xfrm>
                  <a:prstGeom prst="rect">
                    <a:avLst/>
                  </a:prstGeom>
                </pic:spPr>
              </pic:pic>
            </a:graphicData>
          </a:graphic>
        </wp:inline>
      </w:drawing>
    </w:r>
  </w:p>
  <w:p w14:paraId="0C27DED4" w14:textId="17DD8155" w:rsidR="47473764" w:rsidRDefault="47473764" w:rsidP="474737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E661D8A"/>
    <w:multiLevelType w:val="hybridMultilevel"/>
    <w:tmpl w:val="E0A220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0E8B0C45"/>
    <w:multiLevelType w:val="hybridMultilevel"/>
    <w:tmpl w:val="C8D64020"/>
    <w:lvl w:ilvl="0" w:tplc="8618DB0C">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0D124B"/>
    <w:multiLevelType w:val="multilevel"/>
    <w:tmpl w:val="86ACE52E"/>
    <w:lvl w:ilvl="0">
      <w:start w:val="1"/>
      <w:numFmt w:val="bullet"/>
      <w:lvlText w:val=""/>
      <w:lvlJc w:val="left"/>
      <w:pPr>
        <w:tabs>
          <w:tab w:val="num" w:pos="720"/>
        </w:tabs>
        <w:ind w:left="720" w:hanging="360"/>
      </w:pPr>
      <w:rPr>
        <w:rFonts w:ascii="Symbol" w:hAnsi="Symbol"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CE2665"/>
    <w:multiLevelType w:val="hybridMultilevel"/>
    <w:tmpl w:val="FE9C4E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855716C"/>
    <w:multiLevelType w:val="hybridMultilevel"/>
    <w:tmpl w:val="17A0C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95039E"/>
    <w:multiLevelType w:val="hybridMultilevel"/>
    <w:tmpl w:val="C52CD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76405B"/>
    <w:multiLevelType w:val="hybridMultilevel"/>
    <w:tmpl w:val="4192E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5228FF"/>
    <w:multiLevelType w:val="hybridMultilevel"/>
    <w:tmpl w:val="03F41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0D27D3"/>
    <w:multiLevelType w:val="hybridMultilevel"/>
    <w:tmpl w:val="136EB658"/>
    <w:lvl w:ilvl="0" w:tplc="00010409">
      <w:start w:val="1"/>
      <w:numFmt w:val="bullet"/>
      <w:lvlText w:val=""/>
      <w:lvlJc w:val="left"/>
      <w:pPr>
        <w:tabs>
          <w:tab w:val="num" w:pos="786"/>
        </w:tabs>
        <w:ind w:left="786" w:hanging="360"/>
      </w:pPr>
      <w:rPr>
        <w:rFonts w:ascii="Symbol" w:hAnsi="Symbol" w:hint="default"/>
      </w:rPr>
    </w:lvl>
    <w:lvl w:ilvl="1" w:tplc="00030409" w:tentative="1">
      <w:start w:val="1"/>
      <w:numFmt w:val="bullet"/>
      <w:lvlText w:val="o"/>
      <w:lvlJc w:val="left"/>
      <w:pPr>
        <w:tabs>
          <w:tab w:val="num" w:pos="1506"/>
        </w:tabs>
        <w:ind w:left="1506" w:hanging="360"/>
      </w:pPr>
      <w:rPr>
        <w:rFonts w:ascii="Courier New" w:hAnsi="Courier New" w:hint="default"/>
      </w:rPr>
    </w:lvl>
    <w:lvl w:ilvl="2" w:tplc="00050409" w:tentative="1">
      <w:start w:val="1"/>
      <w:numFmt w:val="bullet"/>
      <w:lvlText w:val=""/>
      <w:lvlJc w:val="left"/>
      <w:pPr>
        <w:tabs>
          <w:tab w:val="num" w:pos="2226"/>
        </w:tabs>
        <w:ind w:left="2226" w:hanging="360"/>
      </w:pPr>
      <w:rPr>
        <w:rFonts w:ascii="Wingdings" w:hAnsi="Wingdings" w:hint="default"/>
      </w:rPr>
    </w:lvl>
    <w:lvl w:ilvl="3" w:tplc="00010409" w:tentative="1">
      <w:start w:val="1"/>
      <w:numFmt w:val="bullet"/>
      <w:lvlText w:val=""/>
      <w:lvlJc w:val="left"/>
      <w:pPr>
        <w:tabs>
          <w:tab w:val="num" w:pos="2946"/>
        </w:tabs>
        <w:ind w:left="2946" w:hanging="360"/>
      </w:pPr>
      <w:rPr>
        <w:rFonts w:ascii="Symbol" w:hAnsi="Symbol" w:hint="default"/>
      </w:rPr>
    </w:lvl>
    <w:lvl w:ilvl="4" w:tplc="00030409" w:tentative="1">
      <w:start w:val="1"/>
      <w:numFmt w:val="bullet"/>
      <w:lvlText w:val="o"/>
      <w:lvlJc w:val="left"/>
      <w:pPr>
        <w:tabs>
          <w:tab w:val="num" w:pos="3666"/>
        </w:tabs>
        <w:ind w:left="3666" w:hanging="360"/>
      </w:pPr>
      <w:rPr>
        <w:rFonts w:ascii="Courier New" w:hAnsi="Courier New" w:hint="default"/>
      </w:rPr>
    </w:lvl>
    <w:lvl w:ilvl="5" w:tplc="00050409" w:tentative="1">
      <w:start w:val="1"/>
      <w:numFmt w:val="bullet"/>
      <w:lvlText w:val=""/>
      <w:lvlJc w:val="left"/>
      <w:pPr>
        <w:tabs>
          <w:tab w:val="num" w:pos="4386"/>
        </w:tabs>
        <w:ind w:left="4386" w:hanging="360"/>
      </w:pPr>
      <w:rPr>
        <w:rFonts w:ascii="Wingdings" w:hAnsi="Wingdings" w:hint="default"/>
      </w:rPr>
    </w:lvl>
    <w:lvl w:ilvl="6" w:tplc="00010409" w:tentative="1">
      <w:start w:val="1"/>
      <w:numFmt w:val="bullet"/>
      <w:lvlText w:val=""/>
      <w:lvlJc w:val="left"/>
      <w:pPr>
        <w:tabs>
          <w:tab w:val="num" w:pos="5106"/>
        </w:tabs>
        <w:ind w:left="5106" w:hanging="360"/>
      </w:pPr>
      <w:rPr>
        <w:rFonts w:ascii="Symbol" w:hAnsi="Symbol" w:hint="default"/>
      </w:rPr>
    </w:lvl>
    <w:lvl w:ilvl="7" w:tplc="00030409" w:tentative="1">
      <w:start w:val="1"/>
      <w:numFmt w:val="bullet"/>
      <w:lvlText w:val="o"/>
      <w:lvlJc w:val="left"/>
      <w:pPr>
        <w:tabs>
          <w:tab w:val="num" w:pos="5826"/>
        </w:tabs>
        <w:ind w:left="5826" w:hanging="360"/>
      </w:pPr>
      <w:rPr>
        <w:rFonts w:ascii="Courier New" w:hAnsi="Courier New" w:hint="default"/>
      </w:rPr>
    </w:lvl>
    <w:lvl w:ilvl="8" w:tplc="00050409" w:tentative="1">
      <w:start w:val="1"/>
      <w:numFmt w:val="bullet"/>
      <w:lvlText w:val=""/>
      <w:lvlJc w:val="left"/>
      <w:pPr>
        <w:tabs>
          <w:tab w:val="num" w:pos="6546"/>
        </w:tabs>
        <w:ind w:left="6546" w:hanging="360"/>
      </w:pPr>
      <w:rPr>
        <w:rFonts w:ascii="Wingdings" w:hAnsi="Wingdings" w:hint="default"/>
      </w:rPr>
    </w:lvl>
  </w:abstractNum>
  <w:abstractNum w:abstractNumId="15" w15:restartNumberingAfterBreak="0">
    <w:nsid w:val="351471CF"/>
    <w:multiLevelType w:val="hybridMultilevel"/>
    <w:tmpl w:val="0C92A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E267F8"/>
    <w:multiLevelType w:val="hybridMultilevel"/>
    <w:tmpl w:val="6610ED5C"/>
    <w:lvl w:ilvl="0" w:tplc="8618DB0C">
      <w:start w:val="1"/>
      <w:numFmt w:val="bullet"/>
      <w:lvlText w:val=""/>
      <w:lvlJc w:val="left"/>
      <w:pPr>
        <w:tabs>
          <w:tab w:val="num" w:pos="720"/>
        </w:tabs>
        <w:ind w:left="720" w:hanging="360"/>
      </w:pPr>
      <w:rPr>
        <w:rFonts w:ascii="Symbol" w:hAnsi="Symbol" w:hint="default"/>
        <w:color w:val="auto"/>
      </w:rPr>
    </w:lvl>
    <w:lvl w:ilvl="1" w:tplc="0409000B">
      <w:start w:val="1"/>
      <w:numFmt w:val="bullet"/>
      <w:lvlText w:val=""/>
      <w:lvlJc w:val="left"/>
      <w:pPr>
        <w:tabs>
          <w:tab w:val="num" w:pos="1440"/>
        </w:tabs>
        <w:ind w:left="1440" w:hanging="360"/>
      </w:pPr>
      <w:rPr>
        <w:rFonts w:ascii="Wingdings" w:hAnsi="Wingdings"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653C9A"/>
    <w:multiLevelType w:val="hybridMultilevel"/>
    <w:tmpl w:val="06B8FB0E"/>
    <w:lvl w:ilvl="0" w:tplc="41F6D75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E50916"/>
    <w:multiLevelType w:val="hybridMultilevel"/>
    <w:tmpl w:val="65D6363C"/>
    <w:lvl w:ilvl="0" w:tplc="8618DB0C">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75426A5"/>
    <w:multiLevelType w:val="hybridMultilevel"/>
    <w:tmpl w:val="873A6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0A0085"/>
    <w:multiLevelType w:val="hybridMultilevel"/>
    <w:tmpl w:val="977E326A"/>
    <w:lvl w:ilvl="0" w:tplc="63702428">
      <w:start w:val="1"/>
      <w:numFmt w:val="bullet"/>
      <w:lvlText w:val=""/>
      <w:lvlJc w:val="left"/>
      <w:pPr>
        <w:tabs>
          <w:tab w:val="num" w:pos="720"/>
        </w:tabs>
        <w:ind w:left="720" w:hanging="360"/>
      </w:pPr>
      <w:rPr>
        <w:rFonts w:ascii="Symbol" w:hAnsi="Symbol" w:hint="default"/>
        <w:color w:val="auto"/>
        <w:sz w:val="28"/>
        <w:szCs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CBF6082"/>
    <w:multiLevelType w:val="hybridMultilevel"/>
    <w:tmpl w:val="3A4ABC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D8C05B1"/>
    <w:multiLevelType w:val="hybridMultilevel"/>
    <w:tmpl w:val="E926F3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E0943EC"/>
    <w:multiLevelType w:val="hybridMultilevel"/>
    <w:tmpl w:val="DEE82D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E61677D"/>
    <w:multiLevelType w:val="hybridMultilevel"/>
    <w:tmpl w:val="D1729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527133"/>
    <w:multiLevelType w:val="hybridMultilevel"/>
    <w:tmpl w:val="9DA42F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2A92D8E"/>
    <w:multiLevelType w:val="hybridMultilevel"/>
    <w:tmpl w:val="60C614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4654698"/>
    <w:multiLevelType w:val="hybridMultilevel"/>
    <w:tmpl w:val="0B566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513539"/>
    <w:multiLevelType w:val="hybridMultilevel"/>
    <w:tmpl w:val="2E027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0874BEF"/>
    <w:multiLevelType w:val="hybridMultilevel"/>
    <w:tmpl w:val="A1D858B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B25151A"/>
    <w:multiLevelType w:val="hybridMultilevel"/>
    <w:tmpl w:val="6C36AC74"/>
    <w:lvl w:ilvl="0" w:tplc="8618DB0C">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E490BCF"/>
    <w:multiLevelType w:val="hybridMultilevel"/>
    <w:tmpl w:val="49EE81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7F3564CD"/>
    <w:multiLevelType w:val="hybridMultilevel"/>
    <w:tmpl w:val="ACC6A1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7F6215EF"/>
    <w:multiLevelType w:val="hybridMultilevel"/>
    <w:tmpl w:val="2C12F6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4"/>
  </w:num>
  <w:num w:numId="3">
    <w:abstractNumId w:val="22"/>
  </w:num>
  <w:num w:numId="4">
    <w:abstractNumId w:val="25"/>
  </w:num>
  <w:num w:numId="5">
    <w:abstractNumId w:val="29"/>
  </w:num>
  <w:num w:numId="6">
    <w:abstractNumId w:val="9"/>
  </w:num>
  <w:num w:numId="7">
    <w:abstractNumId w:val="33"/>
  </w:num>
  <w:num w:numId="8">
    <w:abstractNumId w:val="23"/>
  </w:num>
  <w:num w:numId="9">
    <w:abstractNumId w:val="8"/>
  </w:num>
  <w:num w:numId="10">
    <w:abstractNumId w:val="3"/>
  </w:num>
  <w:num w:numId="11">
    <w:abstractNumId w:val="1"/>
  </w:num>
  <w:num w:numId="12">
    <w:abstractNumId w:val="2"/>
  </w:num>
  <w:num w:numId="13">
    <w:abstractNumId w:val="4"/>
  </w:num>
  <w:num w:numId="14">
    <w:abstractNumId w:val="5"/>
  </w:num>
  <w:num w:numId="15">
    <w:abstractNumId w:val="16"/>
  </w:num>
  <w:num w:numId="16">
    <w:abstractNumId w:val="30"/>
  </w:num>
  <w:num w:numId="17">
    <w:abstractNumId w:val="18"/>
  </w:num>
  <w:num w:numId="18">
    <w:abstractNumId w:val="7"/>
  </w:num>
  <w:num w:numId="19">
    <w:abstractNumId w:val="20"/>
  </w:num>
  <w:num w:numId="20">
    <w:abstractNumId w:val="11"/>
  </w:num>
  <w:num w:numId="21">
    <w:abstractNumId w:val="10"/>
  </w:num>
  <w:num w:numId="22">
    <w:abstractNumId w:val="21"/>
  </w:num>
  <w:num w:numId="23">
    <w:abstractNumId w:val="13"/>
  </w:num>
  <w:num w:numId="24">
    <w:abstractNumId w:val="15"/>
  </w:num>
  <w:num w:numId="25">
    <w:abstractNumId w:val="32"/>
  </w:num>
  <w:num w:numId="26">
    <w:abstractNumId w:val="19"/>
  </w:num>
  <w:num w:numId="27">
    <w:abstractNumId w:val="28"/>
  </w:num>
  <w:num w:numId="28">
    <w:abstractNumId w:val="24"/>
  </w:num>
  <w:num w:numId="29">
    <w:abstractNumId w:val="26"/>
  </w:num>
  <w:num w:numId="30">
    <w:abstractNumId w:val="6"/>
  </w:num>
  <w:num w:numId="31">
    <w:abstractNumId w:val="12"/>
  </w:num>
  <w:num w:numId="32">
    <w:abstractNumId w:val="17"/>
  </w:num>
  <w:num w:numId="33">
    <w:abstractNumId w:val="31"/>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DC0"/>
    <w:rsid w:val="00000F63"/>
    <w:rsid w:val="00006664"/>
    <w:rsid w:val="00027418"/>
    <w:rsid w:val="0003155E"/>
    <w:rsid w:val="000544DF"/>
    <w:rsid w:val="00084081"/>
    <w:rsid w:val="00084B50"/>
    <w:rsid w:val="000A337E"/>
    <w:rsid w:val="000C4C82"/>
    <w:rsid w:val="00113501"/>
    <w:rsid w:val="00126A93"/>
    <w:rsid w:val="0014678A"/>
    <w:rsid w:val="001534FA"/>
    <w:rsid w:val="001562E2"/>
    <w:rsid w:val="00172C6C"/>
    <w:rsid w:val="001814DF"/>
    <w:rsid w:val="001960FB"/>
    <w:rsid w:val="0019733A"/>
    <w:rsid w:val="001D0C64"/>
    <w:rsid w:val="001D3D57"/>
    <w:rsid w:val="001E5950"/>
    <w:rsid w:val="001F5B64"/>
    <w:rsid w:val="00221F48"/>
    <w:rsid w:val="002307F2"/>
    <w:rsid w:val="00241F29"/>
    <w:rsid w:val="00264AA2"/>
    <w:rsid w:val="00282035"/>
    <w:rsid w:val="002B0BDC"/>
    <w:rsid w:val="002D2D35"/>
    <w:rsid w:val="002E6242"/>
    <w:rsid w:val="002F3064"/>
    <w:rsid w:val="00315045"/>
    <w:rsid w:val="00327094"/>
    <w:rsid w:val="003413DB"/>
    <w:rsid w:val="00361F65"/>
    <w:rsid w:val="003748DE"/>
    <w:rsid w:val="003A2FE7"/>
    <w:rsid w:val="003A4527"/>
    <w:rsid w:val="003B77E1"/>
    <w:rsid w:val="00405CC5"/>
    <w:rsid w:val="00410B69"/>
    <w:rsid w:val="00414791"/>
    <w:rsid w:val="00426D85"/>
    <w:rsid w:val="00475BDD"/>
    <w:rsid w:val="004842ED"/>
    <w:rsid w:val="0049180F"/>
    <w:rsid w:val="004B35EB"/>
    <w:rsid w:val="004C4FF5"/>
    <w:rsid w:val="004E16ED"/>
    <w:rsid w:val="005004C2"/>
    <w:rsid w:val="0050633F"/>
    <w:rsid w:val="0052487A"/>
    <w:rsid w:val="00525237"/>
    <w:rsid w:val="00540CAE"/>
    <w:rsid w:val="0059572D"/>
    <w:rsid w:val="005C6554"/>
    <w:rsid w:val="005D16B8"/>
    <w:rsid w:val="005D75F0"/>
    <w:rsid w:val="005F0728"/>
    <w:rsid w:val="005F2CBE"/>
    <w:rsid w:val="00663DE7"/>
    <w:rsid w:val="006A4081"/>
    <w:rsid w:val="006D3233"/>
    <w:rsid w:val="006D53A7"/>
    <w:rsid w:val="007173E4"/>
    <w:rsid w:val="00724438"/>
    <w:rsid w:val="00733715"/>
    <w:rsid w:val="0074767F"/>
    <w:rsid w:val="00771B00"/>
    <w:rsid w:val="007E7C80"/>
    <w:rsid w:val="008114F2"/>
    <w:rsid w:val="008467AA"/>
    <w:rsid w:val="00846C0A"/>
    <w:rsid w:val="00865753"/>
    <w:rsid w:val="008767AB"/>
    <w:rsid w:val="008A0E79"/>
    <w:rsid w:val="008A68D5"/>
    <w:rsid w:val="008C25EB"/>
    <w:rsid w:val="008D0402"/>
    <w:rsid w:val="008F4274"/>
    <w:rsid w:val="0094677F"/>
    <w:rsid w:val="00963547"/>
    <w:rsid w:val="00963AB1"/>
    <w:rsid w:val="00967C55"/>
    <w:rsid w:val="009A73E0"/>
    <w:rsid w:val="009B038F"/>
    <w:rsid w:val="009B3058"/>
    <w:rsid w:val="009E5DC0"/>
    <w:rsid w:val="009F6F47"/>
    <w:rsid w:val="00A166B9"/>
    <w:rsid w:val="00A16BB0"/>
    <w:rsid w:val="00A369F7"/>
    <w:rsid w:val="00A817C1"/>
    <w:rsid w:val="00A90063"/>
    <w:rsid w:val="00A97630"/>
    <w:rsid w:val="00AA0156"/>
    <w:rsid w:val="00AF23E3"/>
    <w:rsid w:val="00AF6C1A"/>
    <w:rsid w:val="00B017BF"/>
    <w:rsid w:val="00B072A1"/>
    <w:rsid w:val="00B16485"/>
    <w:rsid w:val="00B277C4"/>
    <w:rsid w:val="00B31C45"/>
    <w:rsid w:val="00B360EA"/>
    <w:rsid w:val="00B45291"/>
    <w:rsid w:val="00B67B7F"/>
    <w:rsid w:val="00B8127B"/>
    <w:rsid w:val="00B81DC2"/>
    <w:rsid w:val="00BA53F9"/>
    <w:rsid w:val="00BC2377"/>
    <w:rsid w:val="00BC6FB5"/>
    <w:rsid w:val="00BE737D"/>
    <w:rsid w:val="00C10D7B"/>
    <w:rsid w:val="00C21E68"/>
    <w:rsid w:val="00C4672D"/>
    <w:rsid w:val="00C70619"/>
    <w:rsid w:val="00C76A44"/>
    <w:rsid w:val="00C9058A"/>
    <w:rsid w:val="00CC1FE7"/>
    <w:rsid w:val="00CD36BD"/>
    <w:rsid w:val="00CE003D"/>
    <w:rsid w:val="00CE1BEB"/>
    <w:rsid w:val="00CF28BA"/>
    <w:rsid w:val="00D65E27"/>
    <w:rsid w:val="00D8400E"/>
    <w:rsid w:val="00D87CD2"/>
    <w:rsid w:val="00DB1F5E"/>
    <w:rsid w:val="00DD4893"/>
    <w:rsid w:val="00E04C96"/>
    <w:rsid w:val="00E2246A"/>
    <w:rsid w:val="00E72661"/>
    <w:rsid w:val="00EA4635"/>
    <w:rsid w:val="00EC241A"/>
    <w:rsid w:val="00EC517D"/>
    <w:rsid w:val="00EE3663"/>
    <w:rsid w:val="00EE5C25"/>
    <w:rsid w:val="00EF3DFB"/>
    <w:rsid w:val="00FC0EDE"/>
    <w:rsid w:val="00FD479E"/>
    <w:rsid w:val="00FE498A"/>
    <w:rsid w:val="00FE5E8F"/>
    <w:rsid w:val="00FE7281"/>
    <w:rsid w:val="00FF4E52"/>
    <w:rsid w:val="47473764"/>
    <w:rsid w:val="4F4162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C5BE33"/>
  <w15:docId w15:val="{10E59B10-A8FC-406E-A7FD-566486A6B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5DC0"/>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327094"/>
    <w:pPr>
      <w:keepNext/>
      <w:autoSpaceDE w:val="0"/>
      <w:autoSpaceDN w:val="0"/>
      <w:adjustRightInd w:val="0"/>
      <w:outlineLvl w:val="0"/>
    </w:pPr>
    <w:rPr>
      <w:rFonts w:ascii="Arial" w:hAnsi="Arial" w:cs="Arial"/>
      <w:b/>
      <w:bCs/>
      <w:sz w:val="28"/>
      <w:szCs w:val="28"/>
      <w:lang w:val="en-US" w:eastAsia="en-US"/>
    </w:rPr>
  </w:style>
  <w:style w:type="paragraph" w:styleId="Heading2">
    <w:name w:val="heading 2"/>
    <w:basedOn w:val="Normal"/>
    <w:next w:val="Normal"/>
    <w:link w:val="Heading2Char"/>
    <w:qFormat/>
    <w:rsid w:val="00327094"/>
    <w:pPr>
      <w:keepNext/>
      <w:spacing w:before="240" w:after="60"/>
      <w:outlineLvl w:val="1"/>
    </w:pPr>
    <w:rPr>
      <w:rFonts w:ascii="Arial" w:hAnsi="Arial" w:cs="Arial"/>
      <w:b/>
      <w:bCs/>
      <w:i/>
      <w:i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ccessiblehidden">
    <w:name w:val="accessible_hidden"/>
    <w:rsid w:val="009E5DC0"/>
  </w:style>
  <w:style w:type="character" w:styleId="CommentReference">
    <w:name w:val="annotation reference"/>
    <w:basedOn w:val="DefaultParagraphFont"/>
    <w:uiPriority w:val="99"/>
    <w:semiHidden/>
    <w:unhideWhenUsed/>
    <w:rsid w:val="00B360EA"/>
    <w:rPr>
      <w:sz w:val="16"/>
      <w:szCs w:val="16"/>
    </w:rPr>
  </w:style>
  <w:style w:type="paragraph" w:styleId="CommentText">
    <w:name w:val="annotation text"/>
    <w:basedOn w:val="Normal"/>
    <w:link w:val="CommentTextChar"/>
    <w:uiPriority w:val="99"/>
    <w:semiHidden/>
    <w:unhideWhenUsed/>
    <w:rsid w:val="00B360EA"/>
    <w:rPr>
      <w:sz w:val="20"/>
      <w:szCs w:val="20"/>
    </w:rPr>
  </w:style>
  <w:style w:type="character" w:customStyle="1" w:styleId="CommentTextChar">
    <w:name w:val="Comment Text Char"/>
    <w:basedOn w:val="DefaultParagraphFont"/>
    <w:link w:val="CommentText"/>
    <w:uiPriority w:val="99"/>
    <w:semiHidden/>
    <w:rsid w:val="00B360EA"/>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B360EA"/>
    <w:rPr>
      <w:b/>
      <w:bCs/>
    </w:rPr>
  </w:style>
  <w:style w:type="character" w:customStyle="1" w:styleId="CommentSubjectChar">
    <w:name w:val="Comment Subject Char"/>
    <w:basedOn w:val="CommentTextChar"/>
    <w:link w:val="CommentSubject"/>
    <w:uiPriority w:val="99"/>
    <w:semiHidden/>
    <w:rsid w:val="00B360EA"/>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B360EA"/>
    <w:rPr>
      <w:rFonts w:ascii="Tahoma" w:hAnsi="Tahoma" w:cs="Tahoma"/>
      <w:sz w:val="16"/>
      <w:szCs w:val="16"/>
    </w:rPr>
  </w:style>
  <w:style w:type="character" w:customStyle="1" w:styleId="BalloonTextChar">
    <w:name w:val="Balloon Text Char"/>
    <w:basedOn w:val="DefaultParagraphFont"/>
    <w:link w:val="BalloonText"/>
    <w:uiPriority w:val="99"/>
    <w:semiHidden/>
    <w:rsid w:val="00B360EA"/>
    <w:rPr>
      <w:rFonts w:ascii="Tahoma" w:eastAsia="Times New Roman" w:hAnsi="Tahoma" w:cs="Tahoma"/>
      <w:sz w:val="16"/>
      <w:szCs w:val="16"/>
      <w:lang w:eastAsia="en-GB"/>
    </w:rPr>
  </w:style>
  <w:style w:type="character" w:customStyle="1" w:styleId="Heading1Char">
    <w:name w:val="Heading 1 Char"/>
    <w:basedOn w:val="DefaultParagraphFont"/>
    <w:link w:val="Heading1"/>
    <w:rsid w:val="00327094"/>
    <w:rPr>
      <w:rFonts w:ascii="Arial" w:eastAsia="Times New Roman" w:hAnsi="Arial" w:cs="Arial"/>
      <w:b/>
      <w:bCs/>
      <w:sz w:val="28"/>
      <w:szCs w:val="28"/>
      <w:lang w:val="en-US"/>
    </w:rPr>
  </w:style>
  <w:style w:type="character" w:customStyle="1" w:styleId="Heading2Char">
    <w:name w:val="Heading 2 Char"/>
    <w:basedOn w:val="DefaultParagraphFont"/>
    <w:link w:val="Heading2"/>
    <w:rsid w:val="00327094"/>
    <w:rPr>
      <w:rFonts w:ascii="Arial" w:eastAsia="Times New Roman" w:hAnsi="Arial" w:cs="Arial"/>
      <w:b/>
      <w:bCs/>
      <w:i/>
      <w:iCs/>
      <w:sz w:val="28"/>
      <w:szCs w:val="28"/>
    </w:rPr>
  </w:style>
  <w:style w:type="paragraph" w:styleId="ListParagraph">
    <w:name w:val="List Paragraph"/>
    <w:basedOn w:val="Normal"/>
    <w:uiPriority w:val="34"/>
    <w:qFormat/>
    <w:rsid w:val="00113501"/>
    <w:pPr>
      <w:ind w:left="720"/>
    </w:pPr>
    <w:rPr>
      <w:rFonts w:ascii="Arial" w:hAnsi="Arial"/>
      <w:sz w:val="28"/>
      <w:szCs w:val="28"/>
      <w:lang w:eastAsia="en-US"/>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pPr>
      <w:tabs>
        <w:tab w:val="center" w:pos="4680"/>
        <w:tab w:val="right" w:pos="9360"/>
      </w:tabs>
    </w:pPr>
  </w:style>
  <w:style w:type="character" w:styleId="UnresolvedMention">
    <w:name w:val="Unresolved Mention"/>
    <w:basedOn w:val="DefaultParagraphFont"/>
    <w:uiPriority w:val="99"/>
    <w:unhideWhenUsed/>
    <w:rsid w:val="005D75F0"/>
    <w:rPr>
      <w:color w:val="605E5C"/>
      <w:shd w:val="clear" w:color="auto" w:fill="E1DFDD"/>
    </w:rPr>
  </w:style>
  <w:style w:type="character" w:styleId="Mention">
    <w:name w:val="Mention"/>
    <w:basedOn w:val="DefaultParagraphFont"/>
    <w:uiPriority w:val="99"/>
    <w:unhideWhenUsed/>
    <w:rsid w:val="001814DF"/>
    <w:rPr>
      <w:color w:val="2B579A"/>
      <w:shd w:val="clear" w:color="auto" w:fill="E1DFDD"/>
    </w:rPr>
  </w:style>
  <w:style w:type="character" w:customStyle="1" w:styleId="normaltextrun">
    <w:name w:val="normaltextrun"/>
    <w:basedOn w:val="DefaultParagraphFont"/>
    <w:rsid w:val="00361F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874787">
      <w:bodyDiv w:val="1"/>
      <w:marLeft w:val="0"/>
      <w:marRight w:val="0"/>
      <w:marTop w:val="0"/>
      <w:marBottom w:val="0"/>
      <w:divBdr>
        <w:top w:val="none" w:sz="0" w:space="0" w:color="auto"/>
        <w:left w:val="none" w:sz="0" w:space="0" w:color="auto"/>
        <w:bottom w:val="none" w:sz="0" w:space="0" w:color="auto"/>
        <w:right w:val="none" w:sz="0" w:space="0" w:color="auto"/>
      </w:divBdr>
    </w:div>
    <w:div w:id="384330204">
      <w:bodyDiv w:val="1"/>
      <w:marLeft w:val="0"/>
      <w:marRight w:val="0"/>
      <w:marTop w:val="0"/>
      <w:marBottom w:val="0"/>
      <w:divBdr>
        <w:top w:val="none" w:sz="0" w:space="0" w:color="auto"/>
        <w:left w:val="none" w:sz="0" w:space="0" w:color="auto"/>
        <w:bottom w:val="none" w:sz="0" w:space="0" w:color="auto"/>
        <w:right w:val="none" w:sz="0" w:space="0" w:color="auto"/>
      </w:divBdr>
    </w:div>
    <w:div w:id="76522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25ED55F9EE3E4DB8B71EB277938C3B" ma:contentTypeVersion="19" ma:contentTypeDescription="Create a new document." ma:contentTypeScope="" ma:versionID="aae6596027ef291965b6fc578d7dc407">
  <xsd:schema xmlns:xsd="http://www.w3.org/2001/XMLSchema" xmlns:xs="http://www.w3.org/2001/XMLSchema" xmlns:p="http://schemas.microsoft.com/office/2006/metadata/properties" xmlns:ns1="http://schemas.microsoft.com/sharepoint/v3" xmlns:ns2="e24b8916-de39-49d2-bdb0-db47458c1ca1" xmlns:ns3="0bdb83ea-ee89-4709-96ae-8ca37714409c" targetNamespace="http://schemas.microsoft.com/office/2006/metadata/properties" ma:root="true" ma:fieldsID="b8c088cf54feca25c70fe073898c6f4c" ns1:_="" ns2:_="" ns3:_="">
    <xsd:import namespace="http://schemas.microsoft.com/sharepoint/v3"/>
    <xsd:import namespace="e24b8916-de39-49d2-bdb0-db47458c1ca1"/>
    <xsd:import namespace="0bdb83ea-ee89-4709-96ae-8ca37714409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Location" minOccurs="0"/>
                <xsd:element ref="ns1:_ip_UnifiedCompliancePolicyProperties" minOccurs="0"/>
                <xsd:element ref="ns1:_ip_UnifiedCompliancePolicyUIAction" minOccurs="0"/>
                <xsd:element ref="ns2:Dat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4b8916-de39-49d2-bdb0-db47458c1c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Date" ma:index="23" nillable="true" ma:displayName="Date" ma:format="DateOnly" ma:internalName="Date">
      <xsd:simpleType>
        <xsd:restriction base="dms:DateTime"/>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6ce82fe7-f636-45ec-b780-b8750631ee5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bdb83ea-ee89-4709-96ae-8ca37714409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9b4611f1-28b0-47ad-aee3-5fda9a486b15}" ma:internalName="TaxCatchAll" ma:showField="CatchAllData" ma:web="0bdb83ea-ee89-4709-96ae-8ca3771440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ate xmlns="e24b8916-de39-49d2-bdb0-db47458c1ca1" xsi:nil="true"/>
    <TaxCatchAll xmlns="0bdb83ea-ee89-4709-96ae-8ca37714409c" xsi:nil="true"/>
    <lcf76f155ced4ddcb4097134ff3c332f xmlns="e24b8916-de39-49d2-bdb0-db47458c1ca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4D14002-2546-417B-ADF4-E54EDF10CF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24b8916-de39-49d2-bdb0-db47458c1ca1"/>
    <ds:schemaRef ds:uri="0bdb83ea-ee89-4709-96ae-8ca3771440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1EC24A-ADCC-49D2-AEB9-2A6392FF5DBF}">
  <ds:schemaRefs>
    <ds:schemaRef ds:uri="http://schemas.microsoft.com/sharepoint/v3/contenttype/forms"/>
  </ds:schemaRefs>
</ds:datastoreItem>
</file>

<file path=customXml/itemProps3.xml><?xml version="1.0" encoding="utf-8"?>
<ds:datastoreItem xmlns:ds="http://schemas.openxmlformats.org/officeDocument/2006/customXml" ds:itemID="{1A5B421E-D026-4349-8DB2-688A811B31D5}">
  <ds:schemaRefs>
    <ds:schemaRef ds:uri="http://schemas.microsoft.com/office/2006/metadata/properties"/>
    <ds:schemaRef ds:uri="http://schemas.microsoft.com/office/infopath/2007/PartnerControls"/>
    <ds:schemaRef ds:uri="http://schemas.microsoft.com/sharepoint/v3"/>
    <ds:schemaRef ds:uri="e24b8916-de39-49d2-bdb0-db47458c1ca1"/>
    <ds:schemaRef ds:uri="0bdb83ea-ee89-4709-96ae-8ca37714409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769</Words>
  <Characters>4388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5147</CharactersWithSpaces>
  <SharedDoc>false</SharedDoc>
  <HLinks>
    <vt:vector size="18" baseType="variant">
      <vt:variant>
        <vt:i4>196717</vt:i4>
      </vt:variant>
      <vt:variant>
        <vt:i4>6</vt:i4>
      </vt:variant>
      <vt:variant>
        <vt:i4>0</vt:i4>
      </vt:variant>
      <vt:variant>
        <vt:i4>5</vt:i4>
      </vt:variant>
      <vt:variant>
        <vt:lpwstr>mailto:rebecca.haddock@livingoptions.org</vt:lpwstr>
      </vt:variant>
      <vt:variant>
        <vt:lpwstr/>
      </vt:variant>
      <vt:variant>
        <vt:i4>196717</vt:i4>
      </vt:variant>
      <vt:variant>
        <vt:i4>3</vt:i4>
      </vt:variant>
      <vt:variant>
        <vt:i4>0</vt:i4>
      </vt:variant>
      <vt:variant>
        <vt:i4>5</vt:i4>
      </vt:variant>
      <vt:variant>
        <vt:lpwstr>mailto:rebecca.haddock@livingoptions.org</vt:lpwstr>
      </vt:variant>
      <vt:variant>
        <vt:lpwstr/>
      </vt:variant>
      <vt:variant>
        <vt:i4>196717</vt:i4>
      </vt:variant>
      <vt:variant>
        <vt:i4>0</vt:i4>
      </vt:variant>
      <vt:variant>
        <vt:i4>0</vt:i4>
      </vt:variant>
      <vt:variant>
        <vt:i4>5</vt:i4>
      </vt:variant>
      <vt:variant>
        <vt:lpwstr>mailto:rebecca.haddock@livingoptions.org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Debbie.Stafford</dc:creator>
  <cp:lastModifiedBy>Teresa Pollard</cp:lastModifiedBy>
  <cp:revision>3</cp:revision>
  <cp:lastPrinted>2019-03-13T13:10:00Z</cp:lastPrinted>
  <dcterms:created xsi:type="dcterms:W3CDTF">2022-08-10T14:29:00Z</dcterms:created>
  <dcterms:modified xsi:type="dcterms:W3CDTF">2022-08-15T09:52:00Z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0x0101000425ED55F9EE3E4DB8B71EB277938C3B</vt:lpwstr>
  </property>
  <property fmtid="{D5CDD505-2E9C-101B-9397-08002B2CF9AE}" pid="3" name="Order">
    <vt:r8>880400</vt:r8>
  </property>
  <property fmtid="{D5CDD505-2E9C-101B-9397-08002B2CF9AE}" pid="4" name="MediaServiceImageTags">
    <vt:lpwstr/>
  </property>
</Properties>
</file>